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EA96332"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520596">
        <w:rPr>
          <w:rFonts w:ascii="Arial" w:hAnsi="Arial" w:cs="Arial"/>
          <w:b/>
          <w:bCs/>
          <w:sz w:val="22"/>
          <w:szCs w:val="22"/>
        </w:rPr>
        <w:t>6</w:t>
      </w:r>
      <w:r w:rsidR="00E644F1">
        <w:rPr>
          <w:rFonts w:ascii="Arial" w:hAnsi="Arial" w:cs="Arial"/>
          <w:b/>
          <w:bCs/>
          <w:sz w:val="22"/>
          <w:szCs w:val="22"/>
        </w:rPr>
        <w:t>bis</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6F00EE">
        <w:rPr>
          <w:rFonts w:ascii="Arial" w:hAnsi="Arial" w:cs="Arial"/>
          <w:b/>
          <w:bCs/>
          <w:sz w:val="22"/>
          <w:szCs w:val="22"/>
        </w:rPr>
        <w:t>5</w:t>
      </w:r>
      <w:r w:rsidR="0060277C">
        <w:rPr>
          <w:rFonts w:ascii="Arial" w:hAnsi="Arial" w:cs="Arial"/>
          <w:b/>
          <w:bCs/>
          <w:sz w:val="22"/>
          <w:szCs w:val="22"/>
        </w:rPr>
        <w:t>13040</w:t>
      </w:r>
    </w:p>
    <w:p w14:paraId="11D9F0EF" w14:textId="732885F6" w:rsidR="00C8121F" w:rsidRPr="00B56FFA" w:rsidRDefault="00C363F1" w:rsidP="00BE2271">
      <w:pPr>
        <w:pStyle w:val="Footer"/>
        <w:tabs>
          <w:tab w:val="right" w:pos="9972"/>
        </w:tabs>
        <w:jc w:val="both"/>
        <w:rPr>
          <w:bCs/>
          <w:i w:val="0"/>
          <w:sz w:val="22"/>
        </w:rPr>
      </w:pPr>
      <w:r>
        <w:rPr>
          <w:rFonts w:cs="Arial"/>
          <w:i w:val="0"/>
          <w:sz w:val="22"/>
          <w:szCs w:val="24"/>
        </w:rPr>
        <w:t>Prague</w:t>
      </w:r>
      <w:r w:rsidR="00DF4E9A" w:rsidRPr="00B56FFA">
        <w:rPr>
          <w:rFonts w:cs="Arial"/>
          <w:i w:val="0"/>
          <w:sz w:val="22"/>
          <w:szCs w:val="24"/>
        </w:rPr>
        <w:t xml:space="preserve">, </w:t>
      </w:r>
      <w:r>
        <w:rPr>
          <w:rFonts w:cs="Arial"/>
          <w:i w:val="0"/>
          <w:sz w:val="22"/>
          <w:szCs w:val="24"/>
        </w:rPr>
        <w:t>Czech Republic</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Pr>
          <w:rFonts w:cs="Arial"/>
          <w:i w:val="0"/>
          <w:sz w:val="22"/>
          <w:szCs w:val="24"/>
        </w:rPr>
        <w:t>13</w:t>
      </w:r>
      <w:r w:rsidR="00520596">
        <w:rPr>
          <w:rFonts w:cs="Arial"/>
          <w:i w:val="0"/>
          <w:sz w:val="22"/>
          <w:szCs w:val="24"/>
        </w:rPr>
        <w:t>-</w:t>
      </w:r>
      <w:r>
        <w:rPr>
          <w:rFonts w:cs="Arial"/>
          <w:i w:val="0"/>
          <w:sz w:val="22"/>
          <w:szCs w:val="24"/>
        </w:rPr>
        <w:t>17</w:t>
      </w:r>
      <w:r w:rsidR="00E87CB1" w:rsidRPr="00B56FFA">
        <w:rPr>
          <w:rFonts w:cs="Arial"/>
          <w:i w:val="0"/>
          <w:sz w:val="22"/>
          <w:szCs w:val="24"/>
        </w:rPr>
        <w:t>, 202</w:t>
      </w:r>
      <w:r w:rsidR="00BC4DE8">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70805445" w:rsidR="00CE5F5F" w:rsidRPr="00B56FFA" w:rsidRDefault="00CE5F5F" w:rsidP="00425D5A">
      <w:pPr>
        <w:tabs>
          <w:tab w:val="left" w:pos="1985"/>
        </w:tabs>
        <w:ind w:left="1980" w:hanging="1980"/>
        <w:rPr>
          <w:rFonts w:ascii="Arial" w:hAnsi="Arial"/>
          <w:sz w:val="22"/>
          <w:szCs w:val="22"/>
        </w:rPr>
      </w:pPr>
      <w:r w:rsidRPr="76489922">
        <w:rPr>
          <w:rFonts w:ascii="Arial" w:hAnsi="Arial"/>
          <w:b/>
          <w:sz w:val="22"/>
          <w:szCs w:val="22"/>
        </w:rPr>
        <w:t>Agenda item:</w:t>
      </w:r>
      <w:r w:rsidR="00F82F7C">
        <w:tab/>
      </w:r>
      <w:r w:rsidR="2F4CE629" w:rsidRPr="76489922">
        <w:rPr>
          <w:rFonts w:ascii="Arial" w:hAnsi="Arial"/>
          <w:sz w:val="22"/>
          <w:szCs w:val="22"/>
        </w:rPr>
        <w:t>8.7</w:t>
      </w:r>
      <w:r w:rsidR="001F1704">
        <w:rPr>
          <w:rFonts w:ascii="Arial" w:hAnsi="Arial"/>
          <w:sz w:val="22"/>
          <w:szCs w:val="22"/>
        </w:rPr>
        <w:tab/>
      </w:r>
      <w:r w:rsidR="001F1704">
        <w:rPr>
          <w:rFonts w:ascii="Arial" w:hAnsi="Arial"/>
          <w:sz w:val="22"/>
          <w:szCs w:val="22"/>
        </w:rPr>
        <w:tab/>
        <w:t>RRM</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5CE7BBF3"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t xml:space="preserve">On </w:t>
      </w:r>
      <w:r w:rsidR="009C0288">
        <w:rPr>
          <w:rFonts w:ascii="Arial" w:hAnsi="Arial"/>
          <w:sz w:val="22"/>
          <w:szCs w:val="22"/>
        </w:rPr>
        <w:t>radio resource management</w:t>
      </w:r>
      <w:r>
        <w:rPr>
          <w:rFonts w:ascii="Arial" w:hAnsi="Arial"/>
          <w:sz w:val="22"/>
          <w:szCs w:val="22"/>
        </w:rPr>
        <w:t xml:space="preserve"> aspects of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094145AA" w:rsidR="00643736" w:rsidRDefault="00B524B6" w:rsidP="00D66E08">
      <w:pPr>
        <w:pStyle w:val="Heading1"/>
        <w:rPr>
          <w:lang w:val="en-US"/>
        </w:rPr>
      </w:pPr>
      <w:r w:rsidRPr="00B56FFA">
        <w:rPr>
          <w:lang w:val="en-US"/>
        </w:rPr>
        <w:t>Introduction</w:t>
      </w:r>
      <w:r w:rsidR="007B284E">
        <w:rPr>
          <w:lang w:val="en-US"/>
        </w:rPr>
        <w:t xml:space="preserve"> </w:t>
      </w:r>
    </w:p>
    <w:p w14:paraId="39102A62" w14:textId="15BE0AF3" w:rsidR="00B11CFA" w:rsidRPr="00896206" w:rsidRDefault="00B11CFA" w:rsidP="00B11CFA">
      <w:r>
        <w:t xml:space="preserve">The 6G study item was approved in RAN #108 </w:t>
      </w:r>
      <w:r>
        <w:fldChar w:fldCharType="begin"/>
      </w:r>
      <w:r>
        <w:instrText xml:space="preserve"> REF _Ref207786612 \r \h </w:instrText>
      </w:r>
      <w:r>
        <w:fldChar w:fldCharType="separate"/>
      </w:r>
      <w:r w:rsidR="00F079BE">
        <w:t>[1]</w:t>
      </w:r>
      <w:r>
        <w:fldChar w:fldCharType="end"/>
      </w:r>
      <w:r>
        <w:t xml:space="preserve">. It also includes a study on the 6GR core and performance requirements. Topic (5) d) covers </w:t>
      </w:r>
      <w:r w:rsidR="002F626D">
        <w:t>radio resource management</w:t>
      </w:r>
      <w:r>
        <w:t xml:space="preserve"> </w:t>
      </w:r>
      <w:r w:rsidR="002F626D">
        <w:t xml:space="preserve">(RRM) </w:t>
      </w:r>
      <w:r>
        <w:t xml:space="preserve">aspects for 6GR </w:t>
      </w:r>
      <w:r w:rsidR="00C65723">
        <w:t xml:space="preserve">and </w:t>
      </w:r>
      <w:r w:rsidR="00AA6831">
        <w:t xml:space="preserve">topic </w:t>
      </w:r>
      <w:r w:rsidR="00C65723">
        <w:t xml:space="preserve">(5) f) </w:t>
      </w:r>
      <w:r w:rsidR="00AA6831">
        <w:t xml:space="preserve">handles </w:t>
      </w:r>
      <w:r w:rsidR="00C65723">
        <w:t xml:space="preserve">aspects related to testability </w:t>
      </w:r>
      <w:r>
        <w:t>to be driven by RAN4.</w:t>
      </w:r>
    </w:p>
    <w:p w14:paraId="3C36D602" w14:textId="77777777" w:rsidR="00B11CFA" w:rsidRDefault="00B11CFA" w:rsidP="00B11CFA">
      <w:pPr>
        <w:contextualSpacing/>
        <w:jc w:val="left"/>
        <w:rPr>
          <w:color w:val="000000" w:themeColor="text1"/>
        </w:rPr>
      </w:pPr>
      <w:r>
        <w:rPr>
          <w:noProof/>
        </w:rPr>
        <mc:AlternateContent>
          <mc:Choice Requires="wps">
            <w:drawing>
              <wp:anchor distT="0" distB="0" distL="114300" distR="114300" simplePos="0" relativeHeight="251658240" behindDoc="0" locked="0" layoutInCell="1" allowOverlap="1" wp14:anchorId="4C24082E" wp14:editId="1D5AA966">
                <wp:simplePos x="0" y="0"/>
                <wp:positionH relativeFrom="column">
                  <wp:posOffset>0</wp:posOffset>
                </wp:positionH>
                <wp:positionV relativeFrom="paragraph">
                  <wp:posOffset>0</wp:posOffset>
                </wp:positionV>
                <wp:extent cx="1828800" cy="1828800"/>
                <wp:effectExtent l="0" t="0" r="0" b="0"/>
                <wp:wrapSquare wrapText="bothSides"/>
                <wp:docPr id="5485432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989488" w14:textId="77777777" w:rsidR="00B11CFA" w:rsidRPr="00934C60" w:rsidRDefault="00B11CFA" w:rsidP="00B11CFA">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 xml:space="preserve">6GR core and performance requirements </w:t>
                            </w:r>
                          </w:p>
                          <w:p w14:paraId="6086DEE0"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General RF aspects [RAN4]</w:t>
                            </w:r>
                          </w:p>
                          <w:p w14:paraId="31211D6E"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Intra-3GPP co-existence studies</w:t>
                            </w:r>
                          </w:p>
                          <w:p w14:paraId="5E72C792"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RF related system parameters and requirements</w:t>
                            </w:r>
                          </w:p>
                          <w:p w14:paraId="745F183C"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BS RF requirement aspects including band [RAN4]</w:t>
                            </w:r>
                          </w:p>
                          <w:p w14:paraId="7F319AB9"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2D099ED3" w14:textId="64326F52"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BS core, conformance specifications, including structure and drafting principles </w:t>
                            </w:r>
                          </w:p>
                          <w:p w14:paraId="651EC29E"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UE RF requirement aspects including band and band combination [RAN4]</w:t>
                            </w:r>
                          </w:p>
                          <w:p w14:paraId="681D098D"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UE RF requirement framework aiming at improvements and/or simplification compared to 5G NR</w:t>
                            </w:r>
                          </w:p>
                          <w:p w14:paraId="3D04647A"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UE RF specification(s), including structure, drafting principles, and database for band combination </w:t>
                            </w:r>
                          </w:p>
                          <w:p w14:paraId="6C8F78A1"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UE RF capabilities considering different device types and implementations</w:t>
                            </w:r>
                          </w:p>
                          <w:p w14:paraId="5713B04C"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RRM aspects for 6GR [RAN4, RAN1, RAN2]</w:t>
                            </w:r>
                          </w:p>
                          <w:p w14:paraId="295F3E89"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RRM requirement and procedure aspects aiming at improvements and/or simplification compared to 5G NR</w:t>
                            </w:r>
                          </w:p>
                          <w:p w14:paraId="45EEC8F6"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requirement specification, including structure and drafting principles </w:t>
                            </w:r>
                          </w:p>
                          <w:p w14:paraId="74A0723C"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Demodulation and performance aspects [RAN4]</w:t>
                            </w:r>
                          </w:p>
                          <w:p w14:paraId="4A4B6514"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49717EB7"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22171324"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Aspects related to the testability [RAN4]</w:t>
                            </w:r>
                          </w:p>
                          <w:p w14:paraId="6A460BB1"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C3B674F"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Other aspects</w:t>
                            </w:r>
                          </w:p>
                          <w:p w14:paraId="2DF70BA8"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986EA38" w14:textId="77777777" w:rsidR="00B11CFA" w:rsidRPr="0008073A" w:rsidRDefault="00B11CFA" w:rsidP="00B11CFA">
                            <w:pPr>
                              <w:pStyle w:val="ListParagraph"/>
                              <w:numPr>
                                <w:ilvl w:val="2"/>
                                <w:numId w:val="30"/>
                              </w:numPr>
                              <w:overflowPunct w:val="0"/>
                              <w:autoSpaceDE w:val="0"/>
                              <w:autoSpaceDN w:val="0"/>
                              <w:adjustRightInd w:val="0"/>
                              <w:spacing w:after="120"/>
                              <w:ind w:left="1843" w:hanging="288"/>
                              <w:contextualSpacing/>
                              <w:textAlignment w:val="baseline"/>
                              <w:rPr>
                                <w:color w:val="000000" w:themeColor="text1"/>
                              </w:rPr>
                            </w:pPr>
                            <w:r w:rsidRPr="00934C60">
                              <w:rPr>
                                <w:color w:val="000000" w:themeColor="text1"/>
                              </w:rPr>
                              <w:t>Definition of ‘frequency range(s)’</w:t>
                            </w:r>
                            <w:r w:rsidRPr="00934C60">
                              <w:rPr>
                                <w:rFonts w:hint="eastAsia"/>
                                <w:color w:val="000000" w:themeColor="text1"/>
                                <w:lang w:eastAsia="ja-JP"/>
                              </w:rPr>
                              <w:t>[RAN4]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C24082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08989488" w14:textId="77777777" w:rsidR="00B11CFA" w:rsidRPr="00934C60" w:rsidRDefault="00B11CFA" w:rsidP="00B11CFA">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 xml:space="preserve">6GR core and performance requirements </w:t>
                      </w:r>
                    </w:p>
                    <w:p w14:paraId="6086DEE0"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General RF aspects [RAN4]</w:t>
                      </w:r>
                    </w:p>
                    <w:p w14:paraId="31211D6E"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Intra-3GPP co-existence studies</w:t>
                      </w:r>
                    </w:p>
                    <w:p w14:paraId="5E72C792"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RF related system parameters and requirements</w:t>
                      </w:r>
                    </w:p>
                    <w:p w14:paraId="745F183C"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BS RF requirement aspects including band [RAN4]</w:t>
                      </w:r>
                    </w:p>
                    <w:p w14:paraId="7F319AB9"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2D099ED3" w14:textId="64326F52"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BS core, conformance specifications, including structure and drafting principles </w:t>
                      </w:r>
                    </w:p>
                    <w:p w14:paraId="651EC29E"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UE RF requirement aspects including band and band combination [RAN4]</w:t>
                      </w:r>
                    </w:p>
                    <w:p w14:paraId="681D098D"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UE RF requirement framework aiming at improvements and/or simplification compared to 5G NR</w:t>
                      </w:r>
                    </w:p>
                    <w:p w14:paraId="3D04647A"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UE RF specification(s), including structure, drafting principles, and database for band combination </w:t>
                      </w:r>
                    </w:p>
                    <w:p w14:paraId="6C8F78A1"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UE RF capabilities considering different device types and implementations</w:t>
                      </w:r>
                    </w:p>
                    <w:p w14:paraId="5713B04C"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RRM aspects for 6GR [RAN4, RAN1, RAN2]</w:t>
                      </w:r>
                    </w:p>
                    <w:p w14:paraId="295F3E89"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RRM requirement and procedure aspects aiming at improvements and/or simplification compared to 5G NR</w:t>
                      </w:r>
                    </w:p>
                    <w:p w14:paraId="45EEC8F6"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requirement specification, including structure and drafting principles </w:t>
                      </w:r>
                    </w:p>
                    <w:p w14:paraId="74A0723C"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Demodulation and performance aspects [RAN4]</w:t>
                      </w:r>
                    </w:p>
                    <w:p w14:paraId="4A4B6514"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49717EB7"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22171324"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Aspects related to the testability [RAN4]</w:t>
                      </w:r>
                    </w:p>
                    <w:p w14:paraId="6A460BB1"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C3B674F" w14:textId="77777777" w:rsidR="00B11CFA" w:rsidRPr="00934C60" w:rsidRDefault="00B11CFA" w:rsidP="00B11CFA">
                      <w:pPr>
                        <w:pStyle w:val="ListParagraph"/>
                        <w:numPr>
                          <w:ilvl w:val="0"/>
                          <w:numId w:val="31"/>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Other aspects</w:t>
                      </w:r>
                    </w:p>
                    <w:p w14:paraId="2DF70BA8" w14:textId="77777777" w:rsidR="00B11CFA" w:rsidRPr="00934C60" w:rsidRDefault="00B11CFA" w:rsidP="00B11CFA">
                      <w:pPr>
                        <w:pStyle w:val="ListParagraph"/>
                        <w:numPr>
                          <w:ilvl w:val="2"/>
                          <w:numId w:val="30"/>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986EA38" w14:textId="77777777" w:rsidR="00B11CFA" w:rsidRPr="0008073A" w:rsidRDefault="00B11CFA" w:rsidP="00B11CFA">
                      <w:pPr>
                        <w:pStyle w:val="ListParagraph"/>
                        <w:numPr>
                          <w:ilvl w:val="2"/>
                          <w:numId w:val="30"/>
                        </w:numPr>
                        <w:overflowPunct w:val="0"/>
                        <w:autoSpaceDE w:val="0"/>
                        <w:autoSpaceDN w:val="0"/>
                        <w:adjustRightInd w:val="0"/>
                        <w:spacing w:after="120"/>
                        <w:ind w:left="1843" w:hanging="288"/>
                        <w:contextualSpacing/>
                        <w:textAlignment w:val="baseline"/>
                        <w:rPr>
                          <w:color w:val="000000" w:themeColor="text1"/>
                        </w:rPr>
                      </w:pPr>
                      <w:r w:rsidRPr="00934C60">
                        <w:rPr>
                          <w:color w:val="000000" w:themeColor="text1"/>
                        </w:rPr>
                        <w:t>Definition of ‘frequency range(s)’</w:t>
                      </w:r>
                      <w:r w:rsidRPr="00934C60">
                        <w:rPr>
                          <w:rFonts w:hint="eastAsia"/>
                          <w:color w:val="000000" w:themeColor="text1"/>
                          <w:lang w:eastAsia="ja-JP"/>
                        </w:rPr>
                        <w:t>[RAN4]</w:t>
                      </w:r>
                    </w:p>
                  </w:txbxContent>
                </v:textbox>
                <w10:wrap type="square"/>
              </v:shape>
            </w:pict>
          </mc:Fallback>
        </mc:AlternateContent>
      </w:r>
    </w:p>
    <w:p w14:paraId="491A2FB7" w14:textId="1EBCCD7D" w:rsidR="00F82F7C" w:rsidRDefault="00B11CFA" w:rsidP="00B11CFA">
      <w:pPr>
        <w:rPr>
          <w:color w:val="000000" w:themeColor="text1"/>
        </w:rPr>
      </w:pPr>
      <w:r>
        <w:rPr>
          <w:color w:val="000000" w:themeColor="text1"/>
        </w:rPr>
        <w:t xml:space="preserve">In addition, a study on the 6G scenarios and requirements is conducted in RAN plenary </w:t>
      </w:r>
      <w:r>
        <w:rPr>
          <w:color w:val="000000" w:themeColor="text1"/>
        </w:rPr>
        <w:fldChar w:fldCharType="begin"/>
      </w:r>
      <w:r>
        <w:rPr>
          <w:color w:val="000000" w:themeColor="text1"/>
        </w:rPr>
        <w:instrText xml:space="preserve"> REF _Ref207787316 \r \h </w:instrText>
      </w:r>
      <w:r>
        <w:rPr>
          <w:color w:val="000000" w:themeColor="text1"/>
        </w:rPr>
      </w:r>
      <w:r>
        <w:rPr>
          <w:color w:val="000000" w:themeColor="text1"/>
        </w:rPr>
        <w:fldChar w:fldCharType="separate"/>
      </w:r>
      <w:r w:rsidR="00F079BE">
        <w:rPr>
          <w:color w:val="000000" w:themeColor="text1"/>
        </w:rPr>
        <w:t>[2]</w:t>
      </w:r>
      <w:r>
        <w:rPr>
          <w:color w:val="000000" w:themeColor="text1"/>
        </w:rPr>
        <w:fldChar w:fldCharType="end"/>
      </w:r>
      <w:r>
        <w:rPr>
          <w:color w:val="000000" w:themeColor="text1"/>
        </w:rPr>
        <w:t xml:space="preserve">. Its outcome is summarized in the technical report 38.914 </w:t>
      </w:r>
      <w:r>
        <w:rPr>
          <w:color w:val="000000" w:themeColor="text1"/>
        </w:rPr>
        <w:fldChar w:fldCharType="begin"/>
      </w:r>
      <w:r>
        <w:rPr>
          <w:color w:val="000000" w:themeColor="text1"/>
        </w:rPr>
        <w:instrText xml:space="preserve"> REF _Ref207787357 \r \h </w:instrText>
      </w:r>
      <w:r>
        <w:rPr>
          <w:color w:val="000000" w:themeColor="text1"/>
        </w:rPr>
      </w:r>
      <w:r>
        <w:rPr>
          <w:color w:val="000000" w:themeColor="text1"/>
        </w:rPr>
        <w:fldChar w:fldCharType="separate"/>
      </w:r>
      <w:r w:rsidR="00F079BE">
        <w:rPr>
          <w:color w:val="000000" w:themeColor="text1"/>
        </w:rPr>
        <w:t>[3]</w:t>
      </w:r>
      <w:r>
        <w:rPr>
          <w:color w:val="000000" w:themeColor="text1"/>
        </w:rPr>
        <w:fldChar w:fldCharType="end"/>
      </w:r>
      <w:r>
        <w:rPr>
          <w:color w:val="000000" w:themeColor="text1"/>
        </w:rPr>
        <w:t>.</w:t>
      </w:r>
    </w:p>
    <w:p w14:paraId="0E19C7F4" w14:textId="5D526DB3" w:rsidR="001031B0" w:rsidRDefault="001031B0" w:rsidP="00B11CFA">
      <w:pPr>
        <w:rPr>
          <w:color w:val="000000" w:themeColor="text1"/>
        </w:rPr>
      </w:pPr>
      <w:r>
        <w:rPr>
          <w:color w:val="000000" w:themeColor="text1"/>
        </w:rPr>
        <w:t xml:space="preserve">In this contribution, we discuss our views </w:t>
      </w:r>
      <w:r w:rsidR="00C03146">
        <w:rPr>
          <w:color w:val="000000" w:themeColor="text1"/>
        </w:rPr>
        <w:t>of the goals of the RAN4-driven radio resource management aspects of the 6G study item</w:t>
      </w:r>
      <w:r w:rsidR="00E25683">
        <w:rPr>
          <w:color w:val="000000" w:themeColor="text1"/>
        </w:rPr>
        <w:t xml:space="preserve"> including enhancements for the requirement framework</w:t>
      </w:r>
      <w:r w:rsidR="00D853E7">
        <w:rPr>
          <w:color w:val="000000" w:themeColor="text1"/>
        </w:rPr>
        <w:t>.</w:t>
      </w:r>
    </w:p>
    <w:p w14:paraId="4FCD1652" w14:textId="77D3E19C" w:rsidR="007B284E" w:rsidRDefault="00516D45" w:rsidP="00E52B9C">
      <w:pPr>
        <w:pStyle w:val="Heading1"/>
        <w:rPr>
          <w:lang w:val="en-US"/>
        </w:rPr>
      </w:pPr>
      <w:r>
        <w:rPr>
          <w:lang w:val="en-US"/>
        </w:rPr>
        <w:lastRenderedPageBreak/>
        <w:t>Views for</w:t>
      </w:r>
      <w:r w:rsidR="007B284E">
        <w:rPr>
          <w:lang w:val="en-US"/>
        </w:rPr>
        <w:t xml:space="preserve"> the 6G Study Item for RRM</w:t>
      </w:r>
    </w:p>
    <w:p w14:paraId="50BDEBAE" w14:textId="772C7E48" w:rsidR="00DC75AD" w:rsidRDefault="005C5475" w:rsidP="004334F3">
      <w:bookmarkStart w:id="1" w:name="_Hlk207827886"/>
      <w:r>
        <w:t xml:space="preserve">A new study item for 6G radio has been approved in </w:t>
      </w:r>
      <w:r>
        <w:fldChar w:fldCharType="begin"/>
      </w:r>
      <w:r>
        <w:instrText xml:space="preserve"> REF _Ref207786612 \r \h </w:instrText>
      </w:r>
      <w:r>
        <w:fldChar w:fldCharType="separate"/>
      </w:r>
      <w:r w:rsidR="00F079BE">
        <w:t>[1]</w:t>
      </w:r>
      <w:r>
        <w:fldChar w:fldCharType="end"/>
      </w:r>
      <w:r>
        <w:t>. The justification for the study emphasizes the practical user experience, systems extensibility and performance excellence of the new radio access technology. In particular, the new</w:t>
      </w:r>
      <w:r w:rsidR="00D50D3C">
        <w:t xml:space="preserve"> </w:t>
      </w:r>
      <w:r w:rsidR="007B48A4">
        <w:t xml:space="preserve">6GR must ensure an acceptable performance-complexity trade-off with enhanced spectral efficiency and improved spectrum utilization with the goal to deliver superior performance with respect to 5G NR. Regarding the 6G core and performance requirements, the 6G study item states that the </w:t>
      </w:r>
      <w:r w:rsidR="000646AD">
        <w:t>RRM requirements and procedure aspects</w:t>
      </w:r>
      <w:r w:rsidR="00E102C2">
        <w:t xml:space="preserve"> should be </w:t>
      </w:r>
      <w:r w:rsidR="00CA0DAA">
        <w:t>reassessed</w:t>
      </w:r>
      <w:r w:rsidR="00E62FCD">
        <w:t xml:space="preserve"> aiming at improvements and/or simplifications</w:t>
      </w:r>
      <w:r w:rsidR="00120D53">
        <w:t xml:space="preserve"> compared to 5G NR.</w:t>
      </w:r>
    </w:p>
    <w:p w14:paraId="059B11D6" w14:textId="77777777" w:rsidR="00F02C39" w:rsidRDefault="00DC75AD" w:rsidP="004334F3">
      <w:r>
        <w:t xml:space="preserve">In our view this means that RAN4 should focus on enhancing </w:t>
      </w:r>
      <w:r w:rsidR="00DF2F40">
        <w:t xml:space="preserve">the procedural aspects and the </w:t>
      </w:r>
      <w:r w:rsidR="001558C8">
        <w:t>requirement framework</w:t>
      </w:r>
      <w:r w:rsidR="007B48A4">
        <w:t xml:space="preserve"> </w:t>
      </w:r>
      <w:r w:rsidR="00DF2F40">
        <w:t>for ra</w:t>
      </w:r>
      <w:r w:rsidR="00606C61">
        <w:t>d</w:t>
      </w:r>
      <w:r w:rsidR="00DF2F40">
        <w:t>io resource management</w:t>
      </w:r>
      <w:r w:rsidR="00F8468A">
        <w:t xml:space="preserve"> to ensure </w:t>
      </w:r>
      <w:r w:rsidR="00606C61">
        <w:t xml:space="preserve">that RRM procedures are tested under conditions that reflect field-relevant scenarios as close as possible. </w:t>
      </w:r>
    </w:p>
    <w:p w14:paraId="5BD5E1AA" w14:textId="45EB4437" w:rsidR="00BD6D23" w:rsidRDefault="00F02C39" w:rsidP="005F0D6C">
      <w:r w:rsidRPr="008A5E4A">
        <w:rPr>
          <w:b/>
          <w:bCs/>
        </w:rPr>
        <w:t>Observation 1:</w:t>
      </w:r>
      <w:r>
        <w:t xml:space="preserve"> E</w:t>
      </w:r>
      <w:r w:rsidR="00402D37">
        <w:t xml:space="preserve">xisting RAN4 RRM tests do not always ensure testing under </w:t>
      </w:r>
      <w:r w:rsidR="008A5E4A">
        <w:t>field relevant conditions.</w:t>
      </w:r>
      <w:r w:rsidR="00606C61">
        <w:t xml:space="preserve"> </w:t>
      </w:r>
    </w:p>
    <w:bookmarkEnd w:id="1"/>
    <w:p w14:paraId="3FC6DC37" w14:textId="449D0F2C" w:rsidR="00F357F1" w:rsidRDefault="00F357F1" w:rsidP="004334F3">
      <w:r w:rsidRPr="00EF6678">
        <w:rPr>
          <w:b/>
          <w:bCs/>
        </w:rPr>
        <w:t>Proposal 1:</w:t>
      </w:r>
      <w:r>
        <w:t xml:space="preserve"> RAN4 should focus on enhancing the </w:t>
      </w:r>
      <w:r w:rsidR="001A674A">
        <w:t xml:space="preserve">testing of RRM procedures to ensure </w:t>
      </w:r>
      <w:r w:rsidR="00B409C8">
        <w:t>that functionality and performance is tested under conditions that reflect field-relevant scenarios.</w:t>
      </w:r>
    </w:p>
    <w:p w14:paraId="25627828" w14:textId="1133706B" w:rsidR="00473F49" w:rsidRDefault="00A46F18" w:rsidP="004334F3">
      <w:r>
        <w:t xml:space="preserve">RAN4 should also ensure that </w:t>
      </w:r>
      <w:r w:rsidR="007D72B3">
        <w:t>artificial scenarios and test cases are avoided as much as possible and real UE implementations are tested.</w:t>
      </w:r>
      <w:r w:rsidR="00CC725C">
        <w:t xml:space="preserve"> </w:t>
      </w:r>
      <w:r w:rsidR="00F138FC">
        <w:t xml:space="preserve">Existing RRM </w:t>
      </w:r>
      <w:r w:rsidR="00E7085C">
        <w:t>core and performance requirements</w:t>
      </w:r>
      <w:r w:rsidR="00F138FC">
        <w:t xml:space="preserve"> should be re-evaluated whether </w:t>
      </w:r>
      <w:r w:rsidR="00E7085C">
        <w:t xml:space="preserve">they still reflect state-of-the art implementation or whether </w:t>
      </w:r>
      <w:r w:rsidR="00484313">
        <w:t>after around 10 years of 5G development and optimization</w:t>
      </w:r>
      <w:r w:rsidR="002F37FC">
        <w:t xml:space="preserve">, existing </w:t>
      </w:r>
      <w:r w:rsidR="00473F49">
        <w:t>requirements allow further enhancement.</w:t>
      </w:r>
      <w:r w:rsidR="0070760D">
        <w:t xml:space="preserve"> This may </w:t>
      </w:r>
      <w:r w:rsidR="00D4188B">
        <w:t xml:space="preserve">for example </w:t>
      </w:r>
      <w:r w:rsidR="0070760D">
        <w:t>allow for optimizing timelines</w:t>
      </w:r>
      <w:r w:rsidR="00D4188B">
        <w:t>, interruptions</w:t>
      </w:r>
      <w:r w:rsidR="00A42A34">
        <w:t xml:space="preserve"> and, in general, several of the existing RRM procedures.</w:t>
      </w:r>
      <w:r w:rsidR="00D4188B">
        <w:t xml:space="preserve"> </w:t>
      </w:r>
      <w:r w:rsidR="0070760D">
        <w:t xml:space="preserve"> </w:t>
      </w:r>
      <w:r w:rsidR="00473F49">
        <w:t xml:space="preserve"> </w:t>
      </w:r>
    </w:p>
    <w:p w14:paraId="52994B33" w14:textId="57419874" w:rsidR="00A46F18" w:rsidRDefault="00473F49" w:rsidP="004334F3">
      <w:r w:rsidRPr="00376F20">
        <w:rPr>
          <w:b/>
          <w:bCs/>
        </w:rPr>
        <w:t>Proposal 2:</w:t>
      </w:r>
      <w:r>
        <w:t xml:space="preserve"> RAN4 should </w:t>
      </w:r>
      <w:r w:rsidR="00EA3C1B">
        <w:t xml:space="preserve">study how to </w:t>
      </w:r>
      <w:r>
        <w:t>ensure that real UE implementations are tested</w:t>
      </w:r>
      <w:r w:rsidR="00EA3C1B">
        <w:t xml:space="preserve"> as much as possible</w:t>
      </w:r>
      <w:r>
        <w:t>.</w:t>
      </w:r>
    </w:p>
    <w:p w14:paraId="1C479BDB" w14:textId="370FB6E5" w:rsidR="004C6DAE" w:rsidRDefault="00C76E4E" w:rsidP="004334F3">
      <w:r w:rsidRPr="00AD1571">
        <w:rPr>
          <w:b/>
          <w:bCs/>
        </w:rPr>
        <w:t>P</w:t>
      </w:r>
      <w:r w:rsidR="00EA3C1B" w:rsidRPr="00AD1571">
        <w:rPr>
          <w:b/>
          <w:bCs/>
        </w:rPr>
        <w:t>ro</w:t>
      </w:r>
      <w:r w:rsidRPr="00AD1571">
        <w:rPr>
          <w:b/>
          <w:bCs/>
        </w:rPr>
        <w:t>posal 3:</w:t>
      </w:r>
      <w:r>
        <w:t xml:space="preserve"> RAN4 should re-evaluate existing RRM core and performance requirements whether they still reflect state-of-the art </w:t>
      </w:r>
      <w:r w:rsidR="007342CD">
        <w:t xml:space="preserve">UE </w:t>
      </w:r>
      <w:r w:rsidR="00AD1571">
        <w:t>implementations.</w:t>
      </w:r>
    </w:p>
    <w:p w14:paraId="541463E6" w14:textId="33614809" w:rsidR="00D87572" w:rsidRDefault="00C077DF" w:rsidP="004334F3">
      <w:r>
        <w:t xml:space="preserve">RAN4 should also investigate in the 6G study item whether </w:t>
      </w:r>
      <w:r w:rsidR="007F341C">
        <w:t>the set of RRM procedures can be reduced</w:t>
      </w:r>
      <w:r w:rsidR="004B370E">
        <w:t>,</w:t>
      </w:r>
      <w:r w:rsidR="007F341C">
        <w:t xml:space="preserve"> and requirements </w:t>
      </w:r>
      <w:r w:rsidR="004B370E">
        <w:t xml:space="preserve">can be defined only </w:t>
      </w:r>
      <w:r w:rsidR="007F341C">
        <w:t>for key procedures</w:t>
      </w:r>
      <w:r w:rsidR="00673BCC">
        <w:t xml:space="preserve">. </w:t>
      </w:r>
      <w:r w:rsidR="002F3796">
        <w:t xml:space="preserve">Corner cases or </w:t>
      </w:r>
      <w:r w:rsidR="00DE23FA">
        <w:t xml:space="preserve">less </w:t>
      </w:r>
      <w:r w:rsidR="002F3796">
        <w:t>common scenarios</w:t>
      </w:r>
      <w:r w:rsidR="00250175">
        <w:t xml:space="preserve"> </w:t>
      </w:r>
      <w:r w:rsidR="00261946">
        <w:t xml:space="preserve">may not require defining core and performance requirements. </w:t>
      </w:r>
      <w:r w:rsidR="00673BCC">
        <w:t xml:space="preserve">That would also help to reduce the complexity </w:t>
      </w:r>
      <w:r w:rsidR="00261946">
        <w:t xml:space="preserve">and the readability </w:t>
      </w:r>
      <w:r w:rsidR="00673BCC">
        <w:t>of the RRM specification</w:t>
      </w:r>
      <w:r w:rsidR="00261946">
        <w:t xml:space="preserve"> significantly</w:t>
      </w:r>
      <w:r w:rsidR="00673BCC">
        <w:t>.</w:t>
      </w:r>
      <w:r w:rsidR="00261946">
        <w:t xml:space="preserve"> </w:t>
      </w:r>
      <w:r w:rsidR="00382DB8">
        <w:t xml:space="preserve">For example, for event-triggered reports requirements </w:t>
      </w:r>
      <w:r w:rsidR="007327F0">
        <w:t>may only be defined if a clear network</w:t>
      </w:r>
      <w:r w:rsidR="0036491B">
        <w:t xml:space="preserve"> action follows within a </w:t>
      </w:r>
      <w:r w:rsidR="000E30F3">
        <w:t>well-defined interval.</w:t>
      </w:r>
      <w:r w:rsidR="00754525">
        <w:t xml:space="preserve"> One of the goals of the 6G study item should be to define</w:t>
      </w:r>
      <w:r w:rsidR="00D1309E">
        <w:t xml:space="preserve"> </w:t>
      </w:r>
      <w:r w:rsidR="005009F5">
        <w:t>a slim RRM specification that focuses on the main procedures and does not define requirements for corner cases</w:t>
      </w:r>
      <w:r w:rsidR="00EE3EFF">
        <w:t xml:space="preserve">. Similarly, RAN4 should also aim to avoid defining too many different options for the same feature and focus on </w:t>
      </w:r>
      <w:r w:rsidR="009B68AC">
        <w:t>a very few core procedures</w:t>
      </w:r>
      <w:r w:rsidR="00EE3EFF">
        <w:t>.</w:t>
      </w:r>
      <w:r w:rsidR="009B68AC">
        <w:t xml:space="preserve"> </w:t>
      </w:r>
      <w:r w:rsidR="00A90C12">
        <w:t>An</w:t>
      </w:r>
      <w:r w:rsidR="009B68AC">
        <w:t xml:space="preserve"> example is </w:t>
      </w:r>
      <w:proofErr w:type="spellStart"/>
      <w:r w:rsidR="009B68AC">
        <w:t>SCell</w:t>
      </w:r>
      <w:proofErr w:type="spellEnd"/>
      <w:r w:rsidR="009B68AC">
        <w:t xml:space="preserve"> activation that got enhanced in 5G NR since Rel-15</w:t>
      </w:r>
      <w:r w:rsidR="0035317F">
        <w:t xml:space="preserve"> but only the Rel-15 procedures </w:t>
      </w:r>
      <w:r w:rsidR="003935B2">
        <w:t>are</w:t>
      </w:r>
      <w:r w:rsidR="0035317F">
        <w:t xml:space="preserve"> commercialized</w:t>
      </w:r>
      <w:r w:rsidR="003935B2">
        <w:t xml:space="preserve"> in our understanding</w:t>
      </w:r>
      <w:r w:rsidR="0035317F">
        <w:t>.</w:t>
      </w:r>
      <w:r w:rsidR="009B68AC">
        <w:t xml:space="preserve"> </w:t>
      </w:r>
    </w:p>
    <w:p w14:paraId="7812D644" w14:textId="3CA8D38D" w:rsidR="00EA3C1B" w:rsidRDefault="00D87572" w:rsidP="004334F3">
      <w:r w:rsidRPr="00D87572">
        <w:rPr>
          <w:b/>
          <w:bCs/>
        </w:rPr>
        <w:t>Proposal 4:</w:t>
      </w:r>
      <w:r>
        <w:t xml:space="preserve"> RAN4 should study in the 6G study item whether the </w:t>
      </w:r>
      <w:r w:rsidR="00B16C43">
        <w:t>amount</w:t>
      </w:r>
      <w:r>
        <w:t xml:space="preserve"> of RRM procedures can be reduced</w:t>
      </w:r>
      <w:r w:rsidR="00812124">
        <w:t>.</w:t>
      </w:r>
      <w:r>
        <w:t xml:space="preserve"> </w:t>
      </w:r>
      <w:r w:rsidR="00812124">
        <w:t>Requirements</w:t>
      </w:r>
      <w:r>
        <w:t xml:space="preserve"> </w:t>
      </w:r>
      <w:r w:rsidR="008F51DC">
        <w:t xml:space="preserve">should only </w:t>
      </w:r>
      <w:r>
        <w:t xml:space="preserve">be defined for key </w:t>
      </w:r>
      <w:r w:rsidR="00652223">
        <w:t xml:space="preserve">RRM </w:t>
      </w:r>
      <w:r>
        <w:t>procedures.</w:t>
      </w:r>
    </w:p>
    <w:p w14:paraId="5C96FF08" w14:textId="304F0FAB" w:rsidR="00CB4F97" w:rsidRDefault="00087AB8" w:rsidP="004334F3">
      <w:r>
        <w:t xml:space="preserve">Many of the existing RRM performance test cases are meanwhile </w:t>
      </w:r>
      <w:r w:rsidR="00101837">
        <w:t xml:space="preserve">very relaxed for </w:t>
      </w:r>
      <w:r w:rsidR="00101837" w:rsidRPr="00101837">
        <w:rPr>
          <w:i/>
          <w:iCs/>
        </w:rPr>
        <w:t>good</w:t>
      </w:r>
      <w:r w:rsidR="00101837">
        <w:t xml:space="preserve"> UE implementations. </w:t>
      </w:r>
      <w:r w:rsidR="00963BC9">
        <w:t xml:space="preserve">Still, it can be observed in many field deployments that </w:t>
      </w:r>
      <w:r w:rsidR="0008395B">
        <w:t>RRM procedures of the</w:t>
      </w:r>
      <w:r w:rsidR="00963BC9">
        <w:t xml:space="preserve"> network follow the minimal requirements of the RAN4 specification</w:t>
      </w:r>
      <w:r w:rsidR="00563225">
        <w:t xml:space="preserve"> although </w:t>
      </w:r>
      <w:r w:rsidR="001659C4">
        <w:t xml:space="preserve">corresponding </w:t>
      </w:r>
      <w:r w:rsidR="00563225">
        <w:t>implementation</w:t>
      </w:r>
      <w:r w:rsidR="001659C4">
        <w:t>s</w:t>
      </w:r>
      <w:r w:rsidR="00563225">
        <w:t xml:space="preserve"> in the devices have become very mature </w:t>
      </w:r>
      <w:r w:rsidR="001659C4">
        <w:t>meanwhile</w:t>
      </w:r>
      <w:r w:rsidR="00C138E4">
        <w:t>.</w:t>
      </w:r>
      <w:r w:rsidR="004A426B">
        <w:t xml:space="preserve"> </w:t>
      </w:r>
      <w:r w:rsidR="00385455">
        <w:t xml:space="preserve">By </w:t>
      </w:r>
      <w:r w:rsidR="001659C4">
        <w:t>following minimal requirements</w:t>
      </w:r>
      <w:r w:rsidR="00385455">
        <w:t xml:space="preserve"> network efficiency is degraded significantly. </w:t>
      </w:r>
      <w:r w:rsidR="00ED4779">
        <w:t xml:space="preserve">RAN4 should investigate </w:t>
      </w:r>
      <w:r w:rsidR="00D35FE1">
        <w:t>how it</w:t>
      </w:r>
      <w:r w:rsidR="00B4796C">
        <w:t xml:space="preserve"> becomes feasible for the network to follow real UE performance instead of minimal </w:t>
      </w:r>
      <w:r w:rsidR="00E162C8">
        <w:t xml:space="preserve">requirements. </w:t>
      </w:r>
      <w:r w:rsidR="00B4796C">
        <w:t xml:space="preserve"> </w:t>
      </w:r>
      <w:r w:rsidR="00101837">
        <w:t xml:space="preserve"> </w:t>
      </w:r>
      <w:r>
        <w:t xml:space="preserve"> </w:t>
      </w:r>
    </w:p>
    <w:p w14:paraId="23C7D4F8" w14:textId="1375609C" w:rsidR="00054246" w:rsidRDefault="00054246" w:rsidP="004334F3">
      <w:pPr>
        <w:rPr>
          <w:b/>
          <w:bCs/>
        </w:rPr>
      </w:pPr>
      <w:r>
        <w:rPr>
          <w:b/>
          <w:bCs/>
        </w:rPr>
        <w:t xml:space="preserve">Observation 2: </w:t>
      </w:r>
      <w:r w:rsidR="006931A1">
        <w:t xml:space="preserve">It is observed in field deployments that RRM procedures of </w:t>
      </w:r>
      <w:r w:rsidR="006C164E">
        <w:t>some</w:t>
      </w:r>
      <w:r w:rsidR="006931A1">
        <w:t xml:space="preserve"> network</w:t>
      </w:r>
      <w:r w:rsidR="006C164E">
        <w:t>s</w:t>
      </w:r>
      <w:r w:rsidR="006931A1">
        <w:t xml:space="preserve"> follow the minimal requirements of the RAN4 specification</w:t>
      </w:r>
      <w:r w:rsidR="006C164E">
        <w:t>.</w:t>
      </w:r>
    </w:p>
    <w:p w14:paraId="64CD0A28" w14:textId="0CA89DCA" w:rsidR="003A07F8" w:rsidRPr="008F2920" w:rsidRDefault="0035317F" w:rsidP="004334F3">
      <w:r w:rsidRPr="00054246">
        <w:rPr>
          <w:b/>
          <w:bCs/>
        </w:rPr>
        <w:t>Proposal 5:</w:t>
      </w:r>
      <w:r w:rsidR="00E162C8">
        <w:t xml:space="preserve"> RAN4 should investigate how the network </w:t>
      </w:r>
      <w:r w:rsidR="00DF0FFF">
        <w:t xml:space="preserve">can be enabled </w:t>
      </w:r>
      <w:r w:rsidR="00E162C8">
        <w:t xml:space="preserve">to follow </w:t>
      </w:r>
      <w:r w:rsidR="00DF0FFF">
        <w:t>true</w:t>
      </w:r>
      <w:r w:rsidR="00E162C8">
        <w:t xml:space="preserve"> UE performance </w:t>
      </w:r>
      <w:r w:rsidR="006B466F">
        <w:t xml:space="preserve">in its RRM procedures </w:t>
      </w:r>
      <w:r w:rsidR="00E162C8">
        <w:t xml:space="preserve">instead of </w:t>
      </w:r>
      <w:r w:rsidR="001F3626">
        <w:t xml:space="preserve">assuming that </w:t>
      </w:r>
      <w:r w:rsidR="003E4931">
        <w:t xml:space="preserve">all UEs </w:t>
      </w:r>
      <w:r w:rsidR="00757735">
        <w:t>just support</w:t>
      </w:r>
      <w:r w:rsidR="00E61CB9">
        <w:t xml:space="preserve"> </w:t>
      </w:r>
      <w:r w:rsidR="00E162C8">
        <w:t>minimal requirements.</w:t>
      </w:r>
      <w:r>
        <w:t xml:space="preserve"> </w:t>
      </w:r>
      <w:r w:rsidR="003A07F8">
        <w:t xml:space="preserve">  </w:t>
      </w:r>
    </w:p>
    <w:p w14:paraId="66150F31" w14:textId="1C9D2933" w:rsidR="00353F66" w:rsidRDefault="004D5614" w:rsidP="00CA2565">
      <w:r>
        <w:t xml:space="preserve">We think it is also important to address the </w:t>
      </w:r>
      <w:r w:rsidR="006F5504">
        <w:t>interworking of RAN4 and RAN5</w:t>
      </w:r>
      <w:r w:rsidR="00A85D24">
        <w:t xml:space="preserve"> in the 6GR study item</w:t>
      </w:r>
      <w:r w:rsidR="006F5504">
        <w:t xml:space="preserve">. </w:t>
      </w:r>
      <w:r w:rsidR="00CA2565" w:rsidRPr="00CA2565">
        <w:rPr>
          <w:color w:val="000000"/>
        </w:rPr>
        <w:t xml:space="preserve">We believe RAN4 </w:t>
      </w:r>
      <w:r w:rsidR="00CA2565">
        <w:rPr>
          <w:color w:val="000000"/>
        </w:rPr>
        <w:t>does not need to</w:t>
      </w:r>
      <w:r w:rsidR="00CA2565" w:rsidRPr="00CA2565">
        <w:rPr>
          <w:color w:val="000000"/>
        </w:rPr>
        <w:t xml:space="preserve"> define all details</w:t>
      </w:r>
      <w:r w:rsidR="00457A49">
        <w:rPr>
          <w:color w:val="000000"/>
        </w:rPr>
        <w:t xml:space="preserve"> of the parameters and configuration</w:t>
      </w:r>
      <w:r w:rsidR="00CA2565" w:rsidRPr="00CA2565">
        <w:rPr>
          <w:color w:val="000000"/>
        </w:rPr>
        <w:t xml:space="preserve"> of the RRM performance tests.</w:t>
      </w:r>
      <w:r w:rsidR="00CA2565">
        <w:rPr>
          <w:color w:val="000000"/>
        </w:rPr>
        <w:t xml:space="preserve"> </w:t>
      </w:r>
      <w:r w:rsidR="00AF585D">
        <w:t xml:space="preserve"> Typically, RRM features become relevant </w:t>
      </w:r>
      <w:r w:rsidR="004206C0">
        <w:t xml:space="preserve">for the field </w:t>
      </w:r>
      <w:r w:rsidR="00AF585D">
        <w:t>several years after they have been specified by RAN4</w:t>
      </w:r>
      <w:r w:rsidR="009A4C28">
        <w:t xml:space="preserve">. Hence, RAN4 </w:t>
      </w:r>
      <w:r w:rsidR="006E425C">
        <w:t xml:space="preserve">is not in a good position to </w:t>
      </w:r>
      <w:r w:rsidR="002D47A4">
        <w:t xml:space="preserve">decide on all parameters </w:t>
      </w:r>
      <w:r w:rsidR="00AA6D4A">
        <w:t xml:space="preserve">of the </w:t>
      </w:r>
      <w:r w:rsidR="00EE5183">
        <w:t xml:space="preserve">performance </w:t>
      </w:r>
      <w:r w:rsidR="00AA6D4A">
        <w:t>test case</w:t>
      </w:r>
      <w:r w:rsidR="00EE5183">
        <w:t xml:space="preserve">s. </w:t>
      </w:r>
      <w:r w:rsidR="0008629A">
        <w:t xml:space="preserve">Instead, RAN5 is </w:t>
      </w:r>
      <w:r w:rsidR="003635B8">
        <w:t>better suited</w:t>
      </w:r>
      <w:r w:rsidR="0008629A">
        <w:t xml:space="preserve"> </w:t>
      </w:r>
      <w:r w:rsidR="00F753C1">
        <w:t xml:space="preserve">to </w:t>
      </w:r>
      <w:r w:rsidR="00BF6DC5">
        <w:t xml:space="preserve">define the </w:t>
      </w:r>
      <w:r w:rsidR="006A3002">
        <w:t xml:space="preserve">detailed </w:t>
      </w:r>
      <w:r w:rsidR="000C48A9">
        <w:t>parameter</w:t>
      </w:r>
      <w:r w:rsidR="006A3002">
        <w:t xml:space="preserve"> settings of the test cases </w:t>
      </w:r>
      <w:r w:rsidR="00A73EC5">
        <w:t xml:space="preserve">to address </w:t>
      </w:r>
      <w:r w:rsidR="0044435C">
        <w:t xml:space="preserve">the </w:t>
      </w:r>
      <w:r w:rsidR="00A73EC5">
        <w:t xml:space="preserve">importance for field deployments. </w:t>
      </w:r>
      <w:r w:rsidR="00251B78">
        <w:t xml:space="preserve">We think </w:t>
      </w:r>
      <w:r w:rsidR="000E4169">
        <w:t xml:space="preserve">that RAN4 should define </w:t>
      </w:r>
      <w:r w:rsidR="00E116C7">
        <w:t xml:space="preserve">only the </w:t>
      </w:r>
      <w:r w:rsidR="005B5754">
        <w:t xml:space="preserve">scope and the </w:t>
      </w:r>
      <w:r w:rsidR="00E116C7">
        <w:t xml:space="preserve">framework </w:t>
      </w:r>
      <w:r w:rsidR="005B5754">
        <w:t>for the RRM performance tests</w:t>
      </w:r>
      <w:r w:rsidR="006C70AA">
        <w:t>,</w:t>
      </w:r>
      <w:r w:rsidR="005B5754">
        <w:t xml:space="preserve"> but detail</w:t>
      </w:r>
      <w:r w:rsidR="00BA1333">
        <w:t>s</w:t>
      </w:r>
      <w:r w:rsidR="005B5754">
        <w:t xml:space="preserve"> </w:t>
      </w:r>
      <w:r w:rsidR="00BA1333">
        <w:t xml:space="preserve">of the </w:t>
      </w:r>
      <w:r w:rsidR="005B5754">
        <w:t>parameter</w:t>
      </w:r>
      <w:r w:rsidR="00BA1333">
        <w:t xml:space="preserve"> configuration </w:t>
      </w:r>
      <w:r w:rsidR="00254F00">
        <w:t>c</w:t>
      </w:r>
      <w:r w:rsidR="00BA1333">
        <w:t>ould be addressed by RAN5</w:t>
      </w:r>
      <w:r w:rsidR="005D0786">
        <w:t>.</w:t>
      </w:r>
    </w:p>
    <w:p w14:paraId="58F7A2D1" w14:textId="14993950" w:rsidR="00E47F22" w:rsidRPr="008B30B7" w:rsidRDefault="00E47F22" w:rsidP="004334F3">
      <w:r>
        <w:rPr>
          <w:b/>
          <w:bCs/>
        </w:rPr>
        <w:t xml:space="preserve">Observation 3: </w:t>
      </w:r>
      <w:r w:rsidR="00A7149F" w:rsidRPr="00A7149F">
        <w:t>RRM features are</w:t>
      </w:r>
      <w:r w:rsidR="00A7149F">
        <w:t xml:space="preserve"> usually deployed </w:t>
      </w:r>
      <w:r w:rsidR="00823C8E">
        <w:t xml:space="preserve">in the field </w:t>
      </w:r>
      <w:r w:rsidR="00A7149F">
        <w:t>several years later</w:t>
      </w:r>
      <w:r w:rsidR="00823C8E">
        <w:t xml:space="preserve"> after they are specified by RAN4. Hence, RAN4 </w:t>
      </w:r>
      <w:r w:rsidR="00E13329">
        <w:t xml:space="preserve">is not in a good </w:t>
      </w:r>
      <w:r w:rsidR="00035B07">
        <w:t xml:space="preserve">position to </w:t>
      </w:r>
      <w:r w:rsidR="008909A9">
        <w:t xml:space="preserve">decide on </w:t>
      </w:r>
      <w:r w:rsidR="00350622">
        <w:t>important</w:t>
      </w:r>
      <w:r w:rsidR="007E3F3F">
        <w:t xml:space="preserve"> field-relevant</w:t>
      </w:r>
      <w:r w:rsidR="008909A9">
        <w:t xml:space="preserve"> parameter settings of the RRM performance test cases</w:t>
      </w:r>
      <w:r w:rsidR="000246A0">
        <w:t>.</w:t>
      </w:r>
      <w:r w:rsidR="008909A9">
        <w:t xml:space="preserve"> </w:t>
      </w:r>
      <w:r w:rsidR="00A7149F">
        <w:t xml:space="preserve"> </w:t>
      </w:r>
    </w:p>
    <w:p w14:paraId="183EC995" w14:textId="7CDD8300" w:rsidR="00883886" w:rsidRPr="008F2920" w:rsidRDefault="00353F66" w:rsidP="004334F3">
      <w:r w:rsidRPr="00E47F22">
        <w:rPr>
          <w:b/>
          <w:bCs/>
        </w:rPr>
        <w:lastRenderedPageBreak/>
        <w:t>Proposal 6:</w:t>
      </w:r>
      <w:r>
        <w:t xml:space="preserve"> </w:t>
      </w:r>
      <w:r w:rsidR="00CE3C3F">
        <w:t>We propose to discuss</w:t>
      </w:r>
      <w:r w:rsidR="00C13F9F">
        <w:t xml:space="preserve"> between RAN4 and RAN5 whether </w:t>
      </w:r>
      <w:r w:rsidR="003771A3">
        <w:t>in 6GR</w:t>
      </w:r>
      <w:r w:rsidR="00543C57">
        <w:t xml:space="preserve"> RAN4 </w:t>
      </w:r>
      <w:r w:rsidR="000257FC">
        <w:t>c</w:t>
      </w:r>
      <w:r w:rsidR="00543C57">
        <w:t>ould</w:t>
      </w:r>
      <w:r w:rsidR="00E82B63">
        <w:t xml:space="preserve"> focus on </w:t>
      </w:r>
      <w:r w:rsidR="00E65221">
        <w:t xml:space="preserve">the </w:t>
      </w:r>
      <w:r w:rsidR="00E82B63">
        <w:t>scope and framework</w:t>
      </w:r>
      <w:r w:rsidR="00E65221">
        <w:t xml:space="preserve"> for </w:t>
      </w:r>
      <w:r w:rsidR="00CE1F54">
        <w:t xml:space="preserve">defining </w:t>
      </w:r>
      <w:r w:rsidR="00E65221">
        <w:t xml:space="preserve">RRM </w:t>
      </w:r>
      <w:r w:rsidR="000E2D6E">
        <w:t>performance te</w:t>
      </w:r>
      <w:r w:rsidR="00CE1F54">
        <w:t xml:space="preserve">sts and </w:t>
      </w:r>
      <w:r w:rsidR="00FA25AD">
        <w:t xml:space="preserve">RAN5 </w:t>
      </w:r>
      <w:r w:rsidR="00423D00">
        <w:t>could specify the detailed parameter configuration</w:t>
      </w:r>
      <w:r w:rsidR="00E47F22">
        <w:t>s</w:t>
      </w:r>
      <w:r w:rsidR="00423D00">
        <w:t xml:space="preserve"> of the RRM performance tests. </w:t>
      </w:r>
      <w:r w:rsidR="00E82B63">
        <w:t xml:space="preserve"> </w:t>
      </w:r>
      <w:r w:rsidR="003771A3">
        <w:t xml:space="preserve"> </w:t>
      </w:r>
      <w:r>
        <w:t xml:space="preserve"> </w:t>
      </w:r>
      <w:r w:rsidR="00BA1333">
        <w:t xml:space="preserve"> </w:t>
      </w:r>
      <w:r w:rsidR="005B5754">
        <w:t xml:space="preserve"> </w:t>
      </w:r>
    </w:p>
    <w:p w14:paraId="672EA8A9" w14:textId="1FAFA54D" w:rsidR="00F079BE" w:rsidRPr="00446AF3" w:rsidRDefault="00A97B2B" w:rsidP="00F079BE">
      <w:pPr>
        <w:pStyle w:val="Heading2"/>
      </w:pPr>
      <w:r>
        <w:t>Mobility Aspects</w:t>
      </w:r>
    </w:p>
    <w:p w14:paraId="09D68303" w14:textId="77777777" w:rsidR="004665E9" w:rsidRPr="00CE7859" w:rsidRDefault="004665E9" w:rsidP="004665E9">
      <w:pPr>
        <w:rPr>
          <w:rFonts w:eastAsia="Malgun Gothic"/>
          <w:b/>
          <w:bCs/>
          <w:u w:val="single"/>
          <w:lang w:eastAsia="ko-KR"/>
        </w:rPr>
      </w:pPr>
      <w:r w:rsidRPr="00CE7859">
        <w:rPr>
          <w:rFonts w:eastAsia="Malgun Gothic"/>
          <w:b/>
          <w:bCs/>
          <w:u w:val="single"/>
          <w:lang w:eastAsia="ko-KR"/>
        </w:rPr>
        <w:t>Unified measurement and mobility</w:t>
      </w:r>
    </w:p>
    <w:p w14:paraId="056CBB06" w14:textId="77777777" w:rsidR="004665E9" w:rsidRDefault="004665E9" w:rsidP="004665E9">
      <w:pPr>
        <w:rPr>
          <w:rFonts w:eastAsia="Malgun Gothic"/>
          <w:lang w:eastAsia="ko-KR"/>
        </w:rPr>
      </w:pPr>
      <w:r>
        <w:rPr>
          <w:rFonts w:eastAsia="Malgun Gothic" w:hint="eastAsia"/>
          <w:lang w:eastAsia="ko-KR"/>
        </w:rPr>
        <w:t>There have been multiple evolutions to RRC connected UE mobility in 5G as shown below:</w:t>
      </w:r>
    </w:p>
    <w:p w14:paraId="374F79BF" w14:textId="21C3BC7B" w:rsidR="004665E9" w:rsidRPr="00C97CD1" w:rsidRDefault="004665E9" w:rsidP="004665E9">
      <w:pPr>
        <w:pStyle w:val="ListParagraph"/>
        <w:numPr>
          <w:ilvl w:val="0"/>
          <w:numId w:val="45"/>
        </w:numPr>
        <w:overflowPunct w:val="0"/>
        <w:autoSpaceDE w:val="0"/>
        <w:autoSpaceDN w:val="0"/>
        <w:adjustRightInd w:val="0"/>
        <w:spacing w:after="120"/>
        <w:contextualSpacing/>
        <w:textAlignment w:val="baseline"/>
        <w:rPr>
          <w:rFonts w:eastAsia="Malgun Gothic"/>
          <w:lang w:eastAsia="ko-KR"/>
        </w:rPr>
      </w:pPr>
      <w:r w:rsidRPr="00C97CD1">
        <w:rPr>
          <w:rFonts w:eastAsia="Malgun Gothic" w:hint="eastAsia"/>
          <w:lang w:eastAsia="ko-KR"/>
        </w:rPr>
        <w:t xml:space="preserve">RRC based baseline handover </w:t>
      </w:r>
      <w:r w:rsidR="00AD6599">
        <w:rPr>
          <w:rFonts w:eastAsia="Malgun Gothic"/>
          <w:lang w:eastAsia="ko-KR"/>
        </w:rPr>
        <w:t>in</w:t>
      </w:r>
      <w:r w:rsidRPr="00C97CD1">
        <w:rPr>
          <w:rFonts w:eastAsia="Malgun Gothic" w:hint="eastAsia"/>
          <w:lang w:eastAsia="ko-KR"/>
        </w:rPr>
        <w:t xml:space="preserve"> Rel</w:t>
      </w:r>
      <w:r w:rsidR="0033158F">
        <w:rPr>
          <w:rFonts w:eastAsia="Malgun Gothic"/>
          <w:lang w:eastAsia="ko-KR"/>
        </w:rPr>
        <w:t>-</w:t>
      </w:r>
      <w:r w:rsidRPr="00C97CD1">
        <w:rPr>
          <w:rFonts w:eastAsia="Malgun Gothic" w:hint="eastAsia"/>
          <w:lang w:eastAsia="ko-KR"/>
        </w:rPr>
        <w:t>15</w:t>
      </w:r>
    </w:p>
    <w:p w14:paraId="7EFE606F" w14:textId="3AC7C33C" w:rsidR="004665E9" w:rsidRPr="00C97CD1" w:rsidRDefault="004665E9" w:rsidP="004665E9">
      <w:pPr>
        <w:pStyle w:val="ListParagraph"/>
        <w:numPr>
          <w:ilvl w:val="0"/>
          <w:numId w:val="45"/>
        </w:numPr>
        <w:overflowPunct w:val="0"/>
        <w:autoSpaceDE w:val="0"/>
        <w:autoSpaceDN w:val="0"/>
        <w:adjustRightInd w:val="0"/>
        <w:spacing w:after="120"/>
        <w:contextualSpacing/>
        <w:textAlignment w:val="baseline"/>
        <w:rPr>
          <w:rFonts w:eastAsia="Malgun Gothic"/>
          <w:lang w:eastAsia="ko-KR"/>
        </w:rPr>
      </w:pPr>
      <w:r w:rsidRPr="00C97CD1">
        <w:rPr>
          <w:rFonts w:eastAsia="Malgun Gothic" w:hint="eastAsia"/>
          <w:lang w:eastAsia="ko-KR"/>
        </w:rPr>
        <w:t xml:space="preserve">Conditional handover </w:t>
      </w:r>
      <w:r w:rsidR="00AD6599">
        <w:rPr>
          <w:rFonts w:eastAsia="Malgun Gothic"/>
          <w:lang w:eastAsia="ko-KR"/>
        </w:rPr>
        <w:t>in</w:t>
      </w:r>
      <w:r w:rsidRPr="00C97CD1">
        <w:rPr>
          <w:rFonts w:eastAsia="Malgun Gothic" w:hint="eastAsia"/>
          <w:lang w:eastAsia="ko-KR"/>
        </w:rPr>
        <w:t xml:space="preserve"> Rel</w:t>
      </w:r>
      <w:r w:rsidR="0033158F">
        <w:rPr>
          <w:rFonts w:eastAsia="Malgun Gothic"/>
          <w:lang w:eastAsia="ko-KR"/>
        </w:rPr>
        <w:t>-</w:t>
      </w:r>
      <w:r w:rsidRPr="00C97CD1">
        <w:rPr>
          <w:rFonts w:eastAsia="Malgun Gothic" w:hint="eastAsia"/>
          <w:lang w:eastAsia="ko-KR"/>
        </w:rPr>
        <w:t>16</w:t>
      </w:r>
    </w:p>
    <w:p w14:paraId="7FC69089" w14:textId="4EAA7C07" w:rsidR="004665E9" w:rsidRPr="00C97CD1" w:rsidRDefault="004665E9" w:rsidP="004665E9">
      <w:pPr>
        <w:pStyle w:val="ListParagraph"/>
        <w:numPr>
          <w:ilvl w:val="0"/>
          <w:numId w:val="45"/>
        </w:numPr>
        <w:overflowPunct w:val="0"/>
        <w:autoSpaceDE w:val="0"/>
        <w:autoSpaceDN w:val="0"/>
        <w:adjustRightInd w:val="0"/>
        <w:spacing w:after="120"/>
        <w:contextualSpacing/>
        <w:textAlignment w:val="baseline"/>
        <w:rPr>
          <w:rFonts w:eastAsia="Malgun Gothic"/>
          <w:lang w:eastAsia="ko-KR"/>
        </w:rPr>
      </w:pPr>
      <w:r w:rsidRPr="00C97CD1">
        <w:rPr>
          <w:rFonts w:eastAsia="Malgun Gothic" w:hint="eastAsia"/>
          <w:lang w:eastAsia="ko-KR"/>
        </w:rPr>
        <w:t xml:space="preserve">Dual Active Protocol Stack (DAPS) </w:t>
      </w:r>
      <w:r w:rsidR="00AD6599">
        <w:rPr>
          <w:rFonts w:eastAsia="Malgun Gothic"/>
          <w:lang w:eastAsia="ko-KR"/>
        </w:rPr>
        <w:t>in</w:t>
      </w:r>
      <w:r w:rsidRPr="00C97CD1">
        <w:rPr>
          <w:rFonts w:eastAsia="Malgun Gothic" w:hint="eastAsia"/>
          <w:lang w:eastAsia="ko-KR"/>
        </w:rPr>
        <w:t xml:space="preserve"> Rel</w:t>
      </w:r>
      <w:r w:rsidR="005D3140">
        <w:rPr>
          <w:rFonts w:eastAsia="Malgun Gothic"/>
          <w:lang w:eastAsia="ko-KR"/>
        </w:rPr>
        <w:t>-</w:t>
      </w:r>
      <w:r w:rsidRPr="00C97CD1">
        <w:rPr>
          <w:rFonts w:eastAsia="Malgun Gothic" w:hint="eastAsia"/>
          <w:lang w:eastAsia="ko-KR"/>
        </w:rPr>
        <w:t>16</w:t>
      </w:r>
    </w:p>
    <w:p w14:paraId="7FA3CEAD" w14:textId="2FA77BC9" w:rsidR="004665E9" w:rsidRDefault="004665E9" w:rsidP="004665E9">
      <w:pPr>
        <w:pStyle w:val="ListParagraph"/>
        <w:numPr>
          <w:ilvl w:val="0"/>
          <w:numId w:val="45"/>
        </w:numPr>
        <w:overflowPunct w:val="0"/>
        <w:autoSpaceDE w:val="0"/>
        <w:autoSpaceDN w:val="0"/>
        <w:adjustRightInd w:val="0"/>
        <w:spacing w:after="120"/>
        <w:contextualSpacing/>
        <w:textAlignment w:val="baseline"/>
        <w:rPr>
          <w:rFonts w:eastAsia="Malgun Gothic"/>
          <w:lang w:eastAsia="ko-KR"/>
        </w:rPr>
      </w:pPr>
      <w:r>
        <w:rPr>
          <w:rFonts w:eastAsia="Malgun Gothic"/>
          <w:lang w:eastAsia="ko-KR"/>
        </w:rPr>
        <w:t>Inter-Cell Beam Management</w:t>
      </w:r>
      <w:r w:rsidRPr="00C97CD1">
        <w:rPr>
          <w:rFonts w:eastAsia="Malgun Gothic" w:hint="eastAsia"/>
          <w:lang w:eastAsia="ko-KR"/>
        </w:rPr>
        <w:t xml:space="preserve"> (</w:t>
      </w:r>
      <w:r>
        <w:rPr>
          <w:rFonts w:eastAsia="Malgun Gothic"/>
          <w:lang w:eastAsia="ko-KR"/>
        </w:rPr>
        <w:t>ICBM</w:t>
      </w:r>
      <w:r w:rsidRPr="00C97CD1">
        <w:rPr>
          <w:rFonts w:eastAsia="Malgun Gothic" w:hint="eastAsia"/>
          <w:lang w:eastAsia="ko-KR"/>
        </w:rPr>
        <w:t xml:space="preserve">) </w:t>
      </w:r>
      <w:r w:rsidR="00AD6599">
        <w:rPr>
          <w:rFonts w:eastAsia="Malgun Gothic"/>
          <w:lang w:eastAsia="ko-KR"/>
        </w:rPr>
        <w:t>in</w:t>
      </w:r>
      <w:r w:rsidRPr="00C97CD1">
        <w:rPr>
          <w:rFonts w:eastAsia="Malgun Gothic" w:hint="eastAsia"/>
          <w:lang w:eastAsia="ko-KR"/>
        </w:rPr>
        <w:t xml:space="preserve"> Rel</w:t>
      </w:r>
      <w:r w:rsidR="005D3140">
        <w:rPr>
          <w:rFonts w:eastAsia="Malgun Gothic"/>
          <w:lang w:eastAsia="ko-KR"/>
        </w:rPr>
        <w:t>-</w:t>
      </w:r>
      <w:r w:rsidRPr="00C97CD1">
        <w:rPr>
          <w:rFonts w:eastAsia="Malgun Gothic" w:hint="eastAsia"/>
          <w:lang w:eastAsia="ko-KR"/>
        </w:rPr>
        <w:t>17</w:t>
      </w:r>
    </w:p>
    <w:p w14:paraId="4A3CCD3D" w14:textId="65022C43" w:rsidR="004665E9" w:rsidRDefault="004665E9" w:rsidP="004665E9">
      <w:pPr>
        <w:pStyle w:val="ListParagraph"/>
        <w:numPr>
          <w:ilvl w:val="0"/>
          <w:numId w:val="45"/>
        </w:numPr>
        <w:overflowPunct w:val="0"/>
        <w:autoSpaceDE w:val="0"/>
        <w:autoSpaceDN w:val="0"/>
        <w:adjustRightInd w:val="0"/>
        <w:spacing w:after="120"/>
        <w:contextualSpacing/>
        <w:textAlignment w:val="baseline"/>
        <w:rPr>
          <w:rFonts w:eastAsia="Malgun Gothic"/>
          <w:lang w:eastAsia="ko-KR"/>
        </w:rPr>
      </w:pPr>
      <w:r w:rsidRPr="00C97CD1">
        <w:rPr>
          <w:rFonts w:eastAsia="Malgun Gothic" w:hint="eastAsia"/>
          <w:lang w:eastAsia="ko-KR"/>
        </w:rPr>
        <w:t xml:space="preserve">Lower-layer Triggered Mobility (LTM) </w:t>
      </w:r>
      <w:r w:rsidR="00AD6599">
        <w:rPr>
          <w:rFonts w:eastAsia="Malgun Gothic"/>
          <w:lang w:eastAsia="ko-KR"/>
        </w:rPr>
        <w:t>in</w:t>
      </w:r>
      <w:r w:rsidRPr="00C97CD1">
        <w:rPr>
          <w:rFonts w:eastAsia="Malgun Gothic" w:hint="eastAsia"/>
          <w:lang w:eastAsia="ko-KR"/>
        </w:rPr>
        <w:t xml:space="preserve"> Rel</w:t>
      </w:r>
      <w:r w:rsidR="005D3140">
        <w:rPr>
          <w:rFonts w:eastAsia="Malgun Gothic"/>
          <w:lang w:eastAsia="ko-KR"/>
        </w:rPr>
        <w:t>_</w:t>
      </w:r>
      <w:r w:rsidRPr="00C97CD1">
        <w:rPr>
          <w:rFonts w:eastAsia="Malgun Gothic" w:hint="eastAsia"/>
          <w:lang w:eastAsia="ko-KR"/>
        </w:rPr>
        <w:t>1</w:t>
      </w:r>
      <w:r>
        <w:rPr>
          <w:rFonts w:eastAsia="Malgun Gothic"/>
          <w:lang w:eastAsia="ko-KR"/>
        </w:rPr>
        <w:t>8</w:t>
      </w:r>
    </w:p>
    <w:p w14:paraId="199A89E2" w14:textId="76875852" w:rsidR="004665E9" w:rsidRDefault="004665E9" w:rsidP="004665E9">
      <w:pPr>
        <w:pStyle w:val="ListParagraph"/>
        <w:numPr>
          <w:ilvl w:val="0"/>
          <w:numId w:val="45"/>
        </w:numPr>
        <w:overflowPunct w:val="0"/>
        <w:autoSpaceDE w:val="0"/>
        <w:autoSpaceDN w:val="0"/>
        <w:adjustRightInd w:val="0"/>
        <w:spacing w:after="120"/>
        <w:contextualSpacing/>
        <w:textAlignment w:val="baseline"/>
        <w:rPr>
          <w:rFonts w:eastAsia="Malgun Gothic"/>
          <w:lang w:eastAsia="ko-KR"/>
        </w:rPr>
      </w:pPr>
      <w:r>
        <w:rPr>
          <w:rFonts w:eastAsia="Malgun Gothic" w:hint="eastAsia"/>
          <w:lang w:eastAsia="ko-KR"/>
        </w:rPr>
        <w:t xml:space="preserve">Enhanced </w:t>
      </w:r>
      <w:r w:rsidRPr="00C97CD1">
        <w:rPr>
          <w:rFonts w:eastAsia="Malgun Gothic" w:hint="eastAsia"/>
          <w:lang w:eastAsia="ko-KR"/>
        </w:rPr>
        <w:t xml:space="preserve">LTM </w:t>
      </w:r>
      <w:r w:rsidR="00AD6599">
        <w:rPr>
          <w:rFonts w:eastAsia="Malgun Gothic"/>
          <w:lang w:eastAsia="ko-KR"/>
        </w:rPr>
        <w:t>in</w:t>
      </w:r>
      <w:r w:rsidRPr="00C97CD1">
        <w:rPr>
          <w:rFonts w:eastAsia="Malgun Gothic" w:hint="eastAsia"/>
          <w:lang w:eastAsia="ko-KR"/>
        </w:rPr>
        <w:t xml:space="preserve"> Rel</w:t>
      </w:r>
      <w:r w:rsidR="005D3140">
        <w:rPr>
          <w:rFonts w:eastAsia="Malgun Gothic"/>
          <w:lang w:eastAsia="ko-KR"/>
        </w:rPr>
        <w:t>-</w:t>
      </w:r>
      <w:r w:rsidRPr="00C97CD1">
        <w:rPr>
          <w:rFonts w:eastAsia="Malgun Gothic" w:hint="eastAsia"/>
          <w:lang w:eastAsia="ko-KR"/>
        </w:rPr>
        <w:t>1</w:t>
      </w:r>
      <w:r>
        <w:rPr>
          <w:rFonts w:eastAsia="Malgun Gothic"/>
          <w:lang w:eastAsia="ko-KR"/>
        </w:rPr>
        <w:t>9</w:t>
      </w:r>
    </w:p>
    <w:p w14:paraId="50473852" w14:textId="0E3EB2EF" w:rsidR="004665E9" w:rsidRPr="00F73DA2" w:rsidRDefault="004665E9" w:rsidP="004665E9">
      <w:pPr>
        <w:rPr>
          <w:rFonts w:eastAsia="Malgun Gothic"/>
          <w:lang w:eastAsia="ko-KR"/>
        </w:rPr>
      </w:pPr>
      <w:r w:rsidRPr="00F73DA2">
        <w:rPr>
          <w:rFonts w:eastAsia="Malgun Gothic"/>
          <w:lang w:eastAsia="ko-KR"/>
        </w:rPr>
        <w:t xml:space="preserve">To the best of our </w:t>
      </w:r>
      <w:r w:rsidRPr="002225E0">
        <w:rPr>
          <w:rFonts w:eastAsia="Malgun Gothic"/>
          <w:lang w:eastAsia="ko-KR"/>
        </w:rPr>
        <w:t xml:space="preserve">understanding at the time of writing, Conditional Handover and DAPS have not yet been </w:t>
      </w:r>
      <w:r w:rsidR="00E90F5F">
        <w:rPr>
          <w:rFonts w:eastAsia="Malgun Gothic" w:hint="eastAsia"/>
          <w:lang w:eastAsia="ko-KR"/>
        </w:rPr>
        <w:t xml:space="preserve">widely </w:t>
      </w:r>
      <w:r w:rsidRPr="002225E0">
        <w:rPr>
          <w:rFonts w:eastAsia="Malgun Gothic"/>
          <w:lang w:eastAsia="ko-KR"/>
        </w:rPr>
        <w:t xml:space="preserve">deployed in commercial networks, each for </w:t>
      </w:r>
      <w:r w:rsidRPr="00F73DA2">
        <w:rPr>
          <w:rFonts w:eastAsia="Malgun Gothic"/>
          <w:lang w:eastAsia="ko-KR"/>
        </w:rPr>
        <w:t>different reasons. In contrast, we’ve observed significant traction from infrastructure vendors around LTM.</w:t>
      </w:r>
      <w:r>
        <w:rPr>
          <w:rFonts w:eastAsia="Malgun Gothic" w:hint="eastAsia"/>
          <w:lang w:eastAsia="ko-KR"/>
        </w:rPr>
        <w:t xml:space="preserve"> </w:t>
      </w:r>
      <w:r w:rsidRPr="00F73DA2">
        <w:rPr>
          <w:rFonts w:eastAsia="Malgun Gothic"/>
          <w:lang w:eastAsia="ko-KR"/>
        </w:rPr>
        <w:t>Moreover, based on perspectives shared by companies in 3GPP and other workshops, it</w:t>
      </w:r>
      <w:r w:rsidR="00545909">
        <w:rPr>
          <w:rFonts w:eastAsia="Malgun Gothic"/>
          <w:lang w:eastAsia="ko-KR"/>
        </w:rPr>
        <w:t xml:space="preserve"> is</w:t>
      </w:r>
      <w:r w:rsidRPr="00F73DA2">
        <w:rPr>
          <w:rFonts w:eastAsia="Malgun Gothic"/>
          <w:lang w:eastAsia="ko-KR"/>
        </w:rPr>
        <w:t xml:space="preserve"> evident that LTM is being positioned as the baseline framework for unified measurement and mobility in 6G.</w:t>
      </w:r>
    </w:p>
    <w:p w14:paraId="574881B2" w14:textId="4768EC27" w:rsidR="004665E9" w:rsidRDefault="004665E9" w:rsidP="004665E9">
      <w:pPr>
        <w:rPr>
          <w:rFonts w:eastAsia="Malgun Gothic"/>
          <w:lang w:eastAsia="ko-KR"/>
        </w:rPr>
      </w:pPr>
      <w:r w:rsidRPr="00F73DA2">
        <w:rPr>
          <w:rFonts w:eastAsia="Malgun Gothic"/>
          <w:lang w:eastAsia="ko-KR"/>
        </w:rPr>
        <w:t xml:space="preserve">That said, we are not yet fully convinced of the benefits of LTM, especially considering the expected complexity. This is particularly true </w:t>
      </w:r>
      <w:r w:rsidR="007F45D5" w:rsidRPr="00F73DA2">
        <w:rPr>
          <w:rFonts w:eastAsia="Malgun Gothic"/>
          <w:lang w:eastAsia="ko-KR"/>
        </w:rPr>
        <w:t>considering</w:t>
      </w:r>
      <w:r w:rsidRPr="00F73DA2">
        <w:rPr>
          <w:rFonts w:eastAsia="Malgun Gothic"/>
          <w:lang w:eastAsia="ko-KR"/>
        </w:rPr>
        <w:t xml:space="preserve"> extensive internal analyses on UE implementation challenges and evaluations of the anticipated performance gains.</w:t>
      </w:r>
    </w:p>
    <w:p w14:paraId="13A476B0" w14:textId="77777777" w:rsidR="004665E9" w:rsidRDefault="004665E9" w:rsidP="004665E9">
      <w:pPr>
        <w:rPr>
          <w:rFonts w:eastAsia="Malgun Gothic"/>
          <w:lang w:eastAsia="ko-KR"/>
        </w:rPr>
      </w:pPr>
      <w:r w:rsidRPr="003B0B2C">
        <w:rPr>
          <w:rFonts w:eastAsia="Malgun Gothic"/>
          <w:lang w:eastAsia="ko-KR"/>
        </w:rPr>
        <w:t>Below are the identified UE implementation challenges and practical use case limitations:</w:t>
      </w:r>
    </w:p>
    <w:p w14:paraId="2769FC6E" w14:textId="77777777" w:rsidR="004665E9" w:rsidRPr="000064ED" w:rsidRDefault="004665E9" w:rsidP="003D2377">
      <w:pPr>
        <w:numPr>
          <w:ilvl w:val="0"/>
          <w:numId w:val="44"/>
        </w:numPr>
        <w:spacing w:after="0"/>
        <w:rPr>
          <w:rFonts w:eastAsia="Malgun Gothic"/>
          <w:b/>
          <w:bCs/>
          <w:lang w:eastAsia="ko-KR"/>
        </w:rPr>
      </w:pPr>
      <w:r w:rsidRPr="000064ED">
        <w:rPr>
          <w:rFonts w:eastAsia="Malgun Gothic"/>
          <w:b/>
          <w:bCs/>
          <w:lang w:eastAsia="ko-KR"/>
        </w:rPr>
        <w:t>Excessive Candidate Cells for L1-RSRP Measurements</w:t>
      </w:r>
    </w:p>
    <w:p w14:paraId="2805CE2C" w14:textId="77777777" w:rsidR="004665E9" w:rsidRPr="000064ED" w:rsidRDefault="004665E9" w:rsidP="003D2377">
      <w:pPr>
        <w:numPr>
          <w:ilvl w:val="1"/>
          <w:numId w:val="44"/>
        </w:numPr>
        <w:spacing w:after="0"/>
        <w:rPr>
          <w:rFonts w:eastAsia="Malgun Gothic"/>
          <w:lang w:eastAsia="ko-KR"/>
        </w:rPr>
      </w:pPr>
      <w:r w:rsidRPr="000064ED">
        <w:rPr>
          <w:rFonts w:eastAsia="Malgun Gothic"/>
          <w:lang w:eastAsia="ko-KR"/>
        </w:rPr>
        <w:t xml:space="preserve">May compete with serving cell measurement </w:t>
      </w:r>
      <w:r>
        <w:rPr>
          <w:rFonts w:eastAsia="Malgun Gothic"/>
          <w:lang w:eastAsia="ko-KR"/>
        </w:rPr>
        <w:t xml:space="preserve">and beam management </w:t>
      </w:r>
      <w:r w:rsidRPr="000064ED">
        <w:rPr>
          <w:rFonts w:eastAsia="Malgun Gothic"/>
          <w:lang w:eastAsia="ko-KR"/>
        </w:rPr>
        <w:t>opportunities, especially in FR2.</w:t>
      </w:r>
    </w:p>
    <w:p w14:paraId="01C32908" w14:textId="77777777" w:rsidR="004665E9" w:rsidRPr="000064ED" w:rsidRDefault="004665E9" w:rsidP="003D2377">
      <w:pPr>
        <w:numPr>
          <w:ilvl w:val="0"/>
          <w:numId w:val="44"/>
        </w:numPr>
        <w:spacing w:after="0"/>
        <w:rPr>
          <w:rFonts w:eastAsia="Malgun Gothic"/>
          <w:b/>
          <w:bCs/>
          <w:lang w:eastAsia="ko-KR"/>
        </w:rPr>
      </w:pPr>
      <w:r w:rsidRPr="000064ED">
        <w:rPr>
          <w:rFonts w:eastAsia="Malgun Gothic"/>
          <w:b/>
          <w:bCs/>
          <w:lang w:eastAsia="ko-KR"/>
        </w:rPr>
        <w:t>Tight Timeline for Early PRACH Transmission</w:t>
      </w:r>
    </w:p>
    <w:p w14:paraId="3709D07A" w14:textId="77777777" w:rsidR="004665E9" w:rsidRPr="000064ED" w:rsidRDefault="004665E9" w:rsidP="003D2377">
      <w:pPr>
        <w:numPr>
          <w:ilvl w:val="1"/>
          <w:numId w:val="44"/>
        </w:numPr>
        <w:spacing w:after="0"/>
        <w:rPr>
          <w:rFonts w:eastAsia="Malgun Gothic"/>
          <w:lang w:eastAsia="ko-KR"/>
        </w:rPr>
      </w:pPr>
      <w:r w:rsidRPr="000064ED">
        <w:rPr>
          <w:rFonts w:eastAsia="Malgun Gothic"/>
          <w:lang w:eastAsia="ko-KR"/>
        </w:rPr>
        <w:t xml:space="preserve">Minimum PRACH preparation time can be as short as 3.5 </w:t>
      </w:r>
      <w:proofErr w:type="spellStart"/>
      <w:r w:rsidRPr="000064ED">
        <w:rPr>
          <w:rFonts w:eastAsia="Malgun Gothic"/>
          <w:lang w:eastAsia="ko-KR"/>
        </w:rPr>
        <w:t>ms</w:t>
      </w:r>
      <w:proofErr w:type="spellEnd"/>
      <w:r w:rsidRPr="000064ED">
        <w:rPr>
          <w:rFonts w:eastAsia="Malgun Gothic"/>
          <w:lang w:eastAsia="ko-KR"/>
        </w:rPr>
        <w:t>, which may be tighter than the timeline for PDCCH-order PRACH transmission to the serving cell.</w:t>
      </w:r>
    </w:p>
    <w:p w14:paraId="0E8FB77C" w14:textId="77777777" w:rsidR="004665E9" w:rsidRPr="000064ED" w:rsidRDefault="004665E9" w:rsidP="003D2377">
      <w:pPr>
        <w:numPr>
          <w:ilvl w:val="0"/>
          <w:numId w:val="44"/>
        </w:numPr>
        <w:spacing w:after="0"/>
        <w:rPr>
          <w:rFonts w:eastAsia="Malgun Gothic"/>
          <w:b/>
          <w:bCs/>
          <w:lang w:eastAsia="ko-KR"/>
        </w:rPr>
      </w:pPr>
      <w:r w:rsidRPr="000064ED">
        <w:rPr>
          <w:rFonts w:eastAsia="Malgun Gothic"/>
          <w:b/>
          <w:bCs/>
          <w:lang w:eastAsia="ko-KR"/>
        </w:rPr>
        <w:t>Inter-Frequency LTM Scenario</w:t>
      </w:r>
    </w:p>
    <w:p w14:paraId="3A7ECE63" w14:textId="77777777" w:rsidR="004665E9" w:rsidRPr="000064ED" w:rsidRDefault="004665E9" w:rsidP="003D2377">
      <w:pPr>
        <w:numPr>
          <w:ilvl w:val="1"/>
          <w:numId w:val="44"/>
        </w:numPr>
        <w:spacing w:after="0"/>
        <w:rPr>
          <w:rFonts w:eastAsia="Malgun Gothic"/>
          <w:lang w:eastAsia="ko-KR"/>
        </w:rPr>
      </w:pPr>
      <w:r w:rsidRPr="000064ED">
        <w:rPr>
          <w:rFonts w:eastAsia="Malgun Gothic"/>
          <w:lang w:eastAsia="ko-KR"/>
        </w:rPr>
        <w:t>Due to the lack of MG patterns designed for L1 measurements, inter-frequency L1-RSRP measurements for LTM candidate cells are slower than intra-frequency ones.</w:t>
      </w:r>
    </w:p>
    <w:p w14:paraId="2DC08A9A" w14:textId="77777777" w:rsidR="004665E9" w:rsidRPr="000064ED" w:rsidRDefault="004665E9" w:rsidP="003D2377">
      <w:pPr>
        <w:numPr>
          <w:ilvl w:val="0"/>
          <w:numId w:val="44"/>
        </w:numPr>
        <w:spacing w:after="0"/>
        <w:rPr>
          <w:rFonts w:eastAsia="Malgun Gothic"/>
          <w:b/>
          <w:bCs/>
          <w:lang w:eastAsia="ko-KR"/>
        </w:rPr>
      </w:pPr>
      <w:r w:rsidRPr="000064ED">
        <w:rPr>
          <w:rFonts w:eastAsia="Malgun Gothic"/>
          <w:b/>
          <w:bCs/>
          <w:lang w:eastAsia="ko-KR"/>
        </w:rPr>
        <w:t>CSI-RS Based L1-RSRP Measurements for Asynchronous Cells</w:t>
      </w:r>
    </w:p>
    <w:p w14:paraId="4E91F93B" w14:textId="77777777" w:rsidR="004665E9" w:rsidRPr="000064ED" w:rsidRDefault="004665E9" w:rsidP="003D2377">
      <w:pPr>
        <w:numPr>
          <w:ilvl w:val="1"/>
          <w:numId w:val="44"/>
        </w:numPr>
        <w:spacing w:after="0"/>
        <w:rPr>
          <w:rFonts w:eastAsia="Malgun Gothic"/>
          <w:lang w:eastAsia="ko-KR"/>
        </w:rPr>
      </w:pPr>
      <w:r w:rsidRPr="000064ED">
        <w:rPr>
          <w:rFonts w:eastAsia="Malgun Gothic"/>
          <w:lang w:eastAsia="ko-KR"/>
        </w:rPr>
        <w:t>CSI-RS requires FFT processing, making L1-RSRP measurements impractical unless cells are tightly synchronized.</w:t>
      </w:r>
    </w:p>
    <w:p w14:paraId="51132A9E" w14:textId="77777777" w:rsidR="004665E9" w:rsidRPr="000064ED" w:rsidRDefault="004665E9" w:rsidP="003D2377">
      <w:pPr>
        <w:numPr>
          <w:ilvl w:val="0"/>
          <w:numId w:val="44"/>
        </w:numPr>
        <w:spacing w:after="0"/>
        <w:rPr>
          <w:rFonts w:eastAsia="Malgun Gothic"/>
          <w:b/>
          <w:bCs/>
          <w:lang w:eastAsia="ko-KR"/>
        </w:rPr>
      </w:pPr>
      <w:r w:rsidRPr="000064ED">
        <w:rPr>
          <w:rFonts w:eastAsia="Malgun Gothic"/>
          <w:b/>
          <w:bCs/>
          <w:lang w:eastAsia="ko-KR"/>
        </w:rPr>
        <w:t>Concurrency Issues</w:t>
      </w:r>
    </w:p>
    <w:p w14:paraId="6756D599" w14:textId="77777777" w:rsidR="004665E9" w:rsidRPr="000064ED" w:rsidRDefault="004665E9" w:rsidP="003D2377">
      <w:pPr>
        <w:numPr>
          <w:ilvl w:val="1"/>
          <w:numId w:val="44"/>
        </w:numPr>
        <w:spacing w:after="0"/>
        <w:rPr>
          <w:rFonts w:eastAsia="Malgun Gothic"/>
          <w:lang w:eastAsia="ko-KR"/>
        </w:rPr>
      </w:pPr>
      <w:r w:rsidRPr="000064ED">
        <w:rPr>
          <w:rFonts w:eastAsia="Malgun Gothic"/>
          <w:lang w:eastAsia="ko-KR"/>
        </w:rPr>
        <w:t>Mobility and MIMO features were developed independently, increasing the risk of UE overload from serving and neighbor cell measurements</w:t>
      </w:r>
      <w:r>
        <w:rPr>
          <w:rFonts w:eastAsia="Malgun Gothic"/>
          <w:lang w:eastAsia="ko-KR"/>
        </w:rPr>
        <w:t xml:space="preserve"> - including CSI measurement and TCI state activation</w:t>
      </w:r>
      <w:r w:rsidRPr="000064ED">
        <w:rPr>
          <w:rFonts w:eastAsia="Malgun Gothic"/>
          <w:lang w:eastAsia="ko-KR"/>
        </w:rPr>
        <w:t>. This may lead UEs to report LTM capability conservatively due to computational constraints.</w:t>
      </w:r>
    </w:p>
    <w:p w14:paraId="094D457F" w14:textId="77777777" w:rsidR="004665E9" w:rsidRPr="000064ED" w:rsidRDefault="004665E9" w:rsidP="003D2377">
      <w:pPr>
        <w:numPr>
          <w:ilvl w:val="0"/>
          <w:numId w:val="44"/>
        </w:numPr>
        <w:spacing w:after="0"/>
        <w:rPr>
          <w:rFonts w:eastAsia="Malgun Gothic"/>
          <w:b/>
          <w:bCs/>
          <w:lang w:eastAsia="ko-KR"/>
        </w:rPr>
      </w:pPr>
      <w:r w:rsidRPr="000064ED">
        <w:rPr>
          <w:rFonts w:eastAsia="Malgun Gothic"/>
          <w:b/>
          <w:bCs/>
          <w:lang w:eastAsia="ko-KR"/>
        </w:rPr>
        <w:t>Balanced and Fair Metrics for Handover Decisions</w:t>
      </w:r>
    </w:p>
    <w:p w14:paraId="746FD6BA" w14:textId="77777777" w:rsidR="004665E9" w:rsidRPr="000064ED" w:rsidRDefault="004665E9" w:rsidP="003D2377">
      <w:pPr>
        <w:numPr>
          <w:ilvl w:val="1"/>
          <w:numId w:val="44"/>
        </w:numPr>
        <w:spacing w:after="0"/>
        <w:rPr>
          <w:rFonts w:eastAsia="Malgun Gothic"/>
          <w:lang w:eastAsia="ko-KR"/>
        </w:rPr>
      </w:pPr>
      <w:r w:rsidRPr="000064ED">
        <w:rPr>
          <w:rFonts w:eastAsia="Malgun Gothic"/>
          <w:lang w:eastAsia="ko-KR"/>
        </w:rPr>
        <w:t>UEs may only support LTM for intra-frequency FR1 cells, while others rely on traditional L3 measurements. This can bias handover decisions and introduce metric imbalance, especially when CSI-RS based LTM measurements are limited to specific neighbor cells.</w:t>
      </w:r>
    </w:p>
    <w:p w14:paraId="018D8341" w14:textId="77777777" w:rsidR="004665E9" w:rsidRPr="000064ED" w:rsidRDefault="004665E9" w:rsidP="003D2377">
      <w:pPr>
        <w:numPr>
          <w:ilvl w:val="0"/>
          <w:numId w:val="44"/>
        </w:numPr>
        <w:spacing w:after="0"/>
        <w:rPr>
          <w:rFonts w:eastAsia="Malgun Gothic"/>
          <w:b/>
          <w:bCs/>
          <w:lang w:eastAsia="ko-KR"/>
        </w:rPr>
      </w:pPr>
      <w:r w:rsidRPr="000064ED">
        <w:rPr>
          <w:rFonts w:eastAsia="Malgun Gothic"/>
          <w:b/>
          <w:bCs/>
          <w:lang w:eastAsia="ko-KR"/>
        </w:rPr>
        <w:t>Sparse and On-Demand SSBs</w:t>
      </w:r>
    </w:p>
    <w:p w14:paraId="32DF0DEA" w14:textId="77B895DA" w:rsidR="004665E9" w:rsidRPr="003D2377" w:rsidRDefault="004665E9" w:rsidP="003D2377">
      <w:pPr>
        <w:numPr>
          <w:ilvl w:val="1"/>
          <w:numId w:val="44"/>
        </w:numPr>
        <w:rPr>
          <w:rFonts w:eastAsia="Malgun Gothic"/>
          <w:lang w:eastAsia="ko-KR"/>
        </w:rPr>
      </w:pPr>
      <w:r w:rsidRPr="000064ED">
        <w:rPr>
          <w:rFonts w:eastAsia="Malgun Gothic"/>
          <w:lang w:eastAsia="ko-KR"/>
        </w:rPr>
        <w:t xml:space="preserve">Emerging demands for sparse or on-demand SSBs for network </w:t>
      </w:r>
      <w:r>
        <w:rPr>
          <w:rFonts w:eastAsia="Malgun Gothic"/>
          <w:lang w:eastAsia="ko-KR"/>
        </w:rPr>
        <w:t>energy</w:t>
      </w:r>
      <w:r w:rsidRPr="000064ED">
        <w:rPr>
          <w:rFonts w:eastAsia="Malgun Gothic"/>
          <w:lang w:eastAsia="ko-KR"/>
        </w:rPr>
        <w:t xml:space="preserve"> saving </w:t>
      </w:r>
      <w:r>
        <w:rPr>
          <w:rFonts w:eastAsia="Malgun Gothic"/>
          <w:lang w:eastAsia="ko-KR"/>
        </w:rPr>
        <w:t xml:space="preserve">may </w:t>
      </w:r>
      <w:r w:rsidRPr="000064ED">
        <w:rPr>
          <w:rFonts w:eastAsia="Malgun Gothic"/>
          <w:lang w:eastAsia="ko-KR"/>
        </w:rPr>
        <w:t>complicate the LTM neighbor cell measurement framework beyond what was seen in 5G.</w:t>
      </w:r>
    </w:p>
    <w:p w14:paraId="32258E15" w14:textId="32184EFD" w:rsidR="004665E9" w:rsidRPr="00A77088" w:rsidRDefault="004665E9" w:rsidP="004665E9">
      <w:pPr>
        <w:rPr>
          <w:rFonts w:eastAsia="Malgun Gothic"/>
          <w:lang w:eastAsia="ko-KR"/>
        </w:rPr>
      </w:pPr>
      <w:r w:rsidRPr="003A3DFA">
        <w:rPr>
          <w:rFonts w:eastAsia="Malgun Gothic"/>
          <w:b/>
          <w:bCs/>
          <w:lang w:eastAsia="ko-KR"/>
        </w:rPr>
        <w:t>Observation</w:t>
      </w:r>
      <w:r w:rsidR="003712F9">
        <w:rPr>
          <w:rFonts w:eastAsia="Malgun Gothic"/>
          <w:b/>
          <w:bCs/>
          <w:lang w:eastAsia="ko-KR"/>
        </w:rPr>
        <w:t xml:space="preserve"> 4</w:t>
      </w:r>
      <w:r w:rsidRPr="003A3DFA">
        <w:rPr>
          <w:rFonts w:eastAsia="Malgun Gothic"/>
          <w:b/>
          <w:bCs/>
          <w:lang w:eastAsia="ko-KR"/>
        </w:rPr>
        <w:t xml:space="preserve">: </w:t>
      </w:r>
      <w:r w:rsidRPr="00A77088">
        <w:rPr>
          <w:rFonts w:eastAsia="Malgun Gothic"/>
          <w:lang w:eastAsia="ko-KR"/>
        </w:rPr>
        <w:t xml:space="preserve">Although LTM is being positioned as the baseline framework for unified measurement and mobility in 6G, as reflected in 3GPP discussions and industry workshops, its benefits and practicality remain uncertain due to </w:t>
      </w:r>
      <w:r w:rsidR="00A76BBB" w:rsidRPr="00A77088">
        <w:rPr>
          <w:rFonts w:eastAsia="Malgun Gothic"/>
          <w:lang w:eastAsia="ko-KR"/>
        </w:rPr>
        <w:t xml:space="preserve">the following </w:t>
      </w:r>
      <w:r w:rsidRPr="00A77088">
        <w:rPr>
          <w:rFonts w:eastAsia="Malgun Gothic"/>
          <w:lang w:eastAsia="ko-KR"/>
        </w:rPr>
        <w:t>anticipated implementation complexity and constraints related to deployment and applicability.</w:t>
      </w:r>
    </w:p>
    <w:p w14:paraId="283E9993" w14:textId="77777777" w:rsidR="009556FE" w:rsidRDefault="007263B8" w:rsidP="009556FE">
      <w:pPr>
        <w:numPr>
          <w:ilvl w:val="0"/>
          <w:numId w:val="44"/>
        </w:numPr>
        <w:spacing w:after="0"/>
        <w:rPr>
          <w:rFonts w:eastAsia="Malgun Gothic"/>
          <w:lang w:eastAsia="ko-KR"/>
        </w:rPr>
      </w:pPr>
      <w:r w:rsidRPr="00A77088">
        <w:rPr>
          <w:rFonts w:eastAsia="Malgun Gothic"/>
          <w:lang w:eastAsia="ko-KR"/>
        </w:rPr>
        <w:t>Excessive Candidate Cells for L1-RSRP Measurements</w:t>
      </w:r>
    </w:p>
    <w:p w14:paraId="3B9DB20A" w14:textId="5A5FCCBF" w:rsidR="007263B8" w:rsidRPr="009556FE" w:rsidRDefault="007263B8" w:rsidP="009556FE">
      <w:pPr>
        <w:numPr>
          <w:ilvl w:val="1"/>
          <w:numId w:val="44"/>
        </w:numPr>
        <w:spacing w:after="0"/>
        <w:rPr>
          <w:rFonts w:eastAsia="Malgun Gothic"/>
          <w:lang w:eastAsia="ko-KR"/>
        </w:rPr>
      </w:pPr>
      <w:r w:rsidRPr="009556FE">
        <w:rPr>
          <w:rFonts w:eastAsia="Malgun Gothic"/>
          <w:lang w:eastAsia="ko-KR"/>
        </w:rPr>
        <w:t>May compete with serving cell measurement and beam management opportunities, especially in FR2.</w:t>
      </w:r>
    </w:p>
    <w:p w14:paraId="2BC3EAF9" w14:textId="77777777" w:rsidR="007263B8" w:rsidRPr="00A77088" w:rsidRDefault="007263B8" w:rsidP="00C43F1E">
      <w:pPr>
        <w:numPr>
          <w:ilvl w:val="0"/>
          <w:numId w:val="44"/>
        </w:numPr>
        <w:spacing w:after="0"/>
        <w:rPr>
          <w:rFonts w:eastAsia="Malgun Gothic"/>
          <w:lang w:eastAsia="ko-KR"/>
        </w:rPr>
      </w:pPr>
      <w:r w:rsidRPr="00A77088">
        <w:rPr>
          <w:rFonts w:eastAsia="Malgun Gothic"/>
          <w:lang w:eastAsia="ko-KR"/>
        </w:rPr>
        <w:t>Tight Timeline for Early PRACH Transmission</w:t>
      </w:r>
    </w:p>
    <w:p w14:paraId="161A14EC" w14:textId="77777777" w:rsidR="007263B8" w:rsidRPr="00A77088" w:rsidRDefault="007263B8" w:rsidP="00C43F1E">
      <w:pPr>
        <w:numPr>
          <w:ilvl w:val="1"/>
          <w:numId w:val="44"/>
        </w:numPr>
        <w:spacing w:after="0"/>
        <w:rPr>
          <w:rFonts w:eastAsia="Malgun Gothic"/>
          <w:lang w:eastAsia="ko-KR"/>
        </w:rPr>
      </w:pPr>
      <w:r w:rsidRPr="00A77088">
        <w:rPr>
          <w:rFonts w:eastAsia="Malgun Gothic"/>
          <w:lang w:eastAsia="ko-KR"/>
        </w:rPr>
        <w:t xml:space="preserve">Minimum PRACH preparation time can be as short as 3.5 </w:t>
      </w:r>
      <w:proofErr w:type="spellStart"/>
      <w:r w:rsidRPr="00A77088">
        <w:rPr>
          <w:rFonts w:eastAsia="Malgun Gothic"/>
          <w:lang w:eastAsia="ko-KR"/>
        </w:rPr>
        <w:t>ms</w:t>
      </w:r>
      <w:proofErr w:type="spellEnd"/>
      <w:r w:rsidRPr="00A77088">
        <w:rPr>
          <w:rFonts w:eastAsia="Malgun Gothic"/>
          <w:lang w:eastAsia="ko-KR"/>
        </w:rPr>
        <w:t>, which may be tighter than the timeline for PDCCH-order PRACH transmission to the serving cell.</w:t>
      </w:r>
    </w:p>
    <w:p w14:paraId="01A159A3" w14:textId="77777777" w:rsidR="007263B8" w:rsidRPr="00A77088" w:rsidRDefault="007263B8" w:rsidP="00C43F1E">
      <w:pPr>
        <w:numPr>
          <w:ilvl w:val="0"/>
          <w:numId w:val="44"/>
        </w:numPr>
        <w:spacing w:after="0"/>
        <w:rPr>
          <w:rFonts w:eastAsia="Malgun Gothic"/>
          <w:lang w:eastAsia="ko-KR"/>
        </w:rPr>
      </w:pPr>
      <w:r w:rsidRPr="00A77088">
        <w:rPr>
          <w:rFonts w:eastAsia="Malgun Gothic"/>
          <w:lang w:eastAsia="ko-KR"/>
        </w:rPr>
        <w:lastRenderedPageBreak/>
        <w:t>Inter-Frequency LTM Scenario</w:t>
      </w:r>
    </w:p>
    <w:p w14:paraId="25F862A9" w14:textId="77777777" w:rsidR="007263B8" w:rsidRPr="00A77088" w:rsidRDefault="007263B8" w:rsidP="00C43F1E">
      <w:pPr>
        <w:numPr>
          <w:ilvl w:val="1"/>
          <w:numId w:val="44"/>
        </w:numPr>
        <w:spacing w:after="0"/>
        <w:rPr>
          <w:rFonts w:eastAsia="Malgun Gothic"/>
          <w:lang w:eastAsia="ko-KR"/>
        </w:rPr>
      </w:pPr>
      <w:r w:rsidRPr="00A77088">
        <w:rPr>
          <w:rFonts w:eastAsia="Malgun Gothic"/>
          <w:lang w:eastAsia="ko-KR"/>
        </w:rPr>
        <w:t>Due to the lack of MG patterns designed for L1 measurements, inter-frequency L1-RSRP measurements for LTM candidate cells are slower than intra-frequency ones.</w:t>
      </w:r>
    </w:p>
    <w:p w14:paraId="44EDB9D3" w14:textId="77777777" w:rsidR="007263B8" w:rsidRPr="00A77088" w:rsidRDefault="007263B8" w:rsidP="00C43F1E">
      <w:pPr>
        <w:numPr>
          <w:ilvl w:val="0"/>
          <w:numId w:val="44"/>
        </w:numPr>
        <w:spacing w:after="0"/>
        <w:rPr>
          <w:rFonts w:eastAsia="Malgun Gothic"/>
          <w:lang w:eastAsia="ko-KR"/>
        </w:rPr>
      </w:pPr>
      <w:r w:rsidRPr="00A77088">
        <w:rPr>
          <w:rFonts w:eastAsia="Malgun Gothic"/>
          <w:lang w:eastAsia="ko-KR"/>
        </w:rPr>
        <w:t>CSI-RS Based L1-RSRP Measurements for Asynchronous Cells</w:t>
      </w:r>
    </w:p>
    <w:p w14:paraId="6EFE9D1E" w14:textId="77777777" w:rsidR="007263B8" w:rsidRPr="00A77088" w:rsidRDefault="007263B8" w:rsidP="00C43F1E">
      <w:pPr>
        <w:numPr>
          <w:ilvl w:val="1"/>
          <w:numId w:val="44"/>
        </w:numPr>
        <w:spacing w:after="0"/>
        <w:rPr>
          <w:rFonts w:eastAsia="Malgun Gothic"/>
          <w:lang w:eastAsia="ko-KR"/>
        </w:rPr>
      </w:pPr>
      <w:r w:rsidRPr="00A77088">
        <w:rPr>
          <w:rFonts w:eastAsia="Malgun Gothic"/>
          <w:lang w:eastAsia="ko-KR"/>
        </w:rPr>
        <w:t>CSI-RS requires FFT processing, making L1-RSRP measurements impractical unless cells are tightly synchronized.</w:t>
      </w:r>
    </w:p>
    <w:p w14:paraId="38DE78BE" w14:textId="77777777" w:rsidR="007263B8" w:rsidRPr="00A77088" w:rsidRDefault="007263B8" w:rsidP="00C43F1E">
      <w:pPr>
        <w:numPr>
          <w:ilvl w:val="0"/>
          <w:numId w:val="44"/>
        </w:numPr>
        <w:spacing w:after="0"/>
        <w:rPr>
          <w:rFonts w:eastAsia="Malgun Gothic"/>
          <w:lang w:eastAsia="ko-KR"/>
        </w:rPr>
      </w:pPr>
      <w:r w:rsidRPr="00A77088">
        <w:rPr>
          <w:rFonts w:eastAsia="Malgun Gothic"/>
          <w:lang w:eastAsia="ko-KR"/>
        </w:rPr>
        <w:t>Concurrency Issues</w:t>
      </w:r>
    </w:p>
    <w:p w14:paraId="49CAD9C7" w14:textId="77777777" w:rsidR="007263B8" w:rsidRPr="00A77088" w:rsidRDefault="007263B8" w:rsidP="00C43F1E">
      <w:pPr>
        <w:numPr>
          <w:ilvl w:val="1"/>
          <w:numId w:val="44"/>
        </w:numPr>
        <w:spacing w:after="0"/>
        <w:rPr>
          <w:rFonts w:eastAsia="Malgun Gothic"/>
          <w:lang w:eastAsia="ko-KR"/>
        </w:rPr>
      </w:pPr>
      <w:r w:rsidRPr="00A77088">
        <w:rPr>
          <w:rFonts w:eastAsia="Malgun Gothic"/>
          <w:lang w:eastAsia="ko-KR"/>
        </w:rPr>
        <w:t>Mobility and MIMO features were developed independently, increasing the risk of UE overload from serving and neighbor cell measurements - including CSI measurement and TCI state activation. This may lead UEs to report LTM capability conservatively due to computational constraints.</w:t>
      </w:r>
    </w:p>
    <w:p w14:paraId="06118F72" w14:textId="77777777" w:rsidR="007263B8" w:rsidRPr="00A77088" w:rsidRDefault="007263B8" w:rsidP="00C43F1E">
      <w:pPr>
        <w:numPr>
          <w:ilvl w:val="0"/>
          <w:numId w:val="44"/>
        </w:numPr>
        <w:spacing w:after="0"/>
        <w:rPr>
          <w:rFonts w:eastAsia="Malgun Gothic"/>
          <w:lang w:eastAsia="ko-KR"/>
        </w:rPr>
      </w:pPr>
      <w:r w:rsidRPr="00A77088">
        <w:rPr>
          <w:rFonts w:eastAsia="Malgun Gothic"/>
          <w:lang w:eastAsia="ko-KR"/>
        </w:rPr>
        <w:t>Balanced and Fair Metrics for Handover Decisions</w:t>
      </w:r>
    </w:p>
    <w:p w14:paraId="6AB8CE52" w14:textId="77777777" w:rsidR="007263B8" w:rsidRPr="00A77088" w:rsidRDefault="007263B8" w:rsidP="00C43F1E">
      <w:pPr>
        <w:numPr>
          <w:ilvl w:val="1"/>
          <w:numId w:val="44"/>
        </w:numPr>
        <w:spacing w:after="0"/>
        <w:rPr>
          <w:rFonts w:eastAsia="Malgun Gothic"/>
          <w:lang w:eastAsia="ko-KR"/>
        </w:rPr>
      </w:pPr>
      <w:r w:rsidRPr="00A77088">
        <w:rPr>
          <w:rFonts w:eastAsia="Malgun Gothic"/>
          <w:lang w:eastAsia="ko-KR"/>
        </w:rPr>
        <w:t>UEs may only support LTM for intra-frequency FR1 cells, while others rely on traditional L3 measurements. This can bias handover decisions and introduce metric imbalance, especially when CSI-RS based LTM measurements are limited to specific neighbor cells.</w:t>
      </w:r>
    </w:p>
    <w:p w14:paraId="4ED00BAF" w14:textId="77777777" w:rsidR="007263B8" w:rsidRPr="00A77088" w:rsidRDefault="007263B8" w:rsidP="00C43F1E">
      <w:pPr>
        <w:numPr>
          <w:ilvl w:val="0"/>
          <w:numId w:val="44"/>
        </w:numPr>
        <w:spacing w:after="0"/>
        <w:rPr>
          <w:rFonts w:eastAsia="Malgun Gothic"/>
          <w:lang w:eastAsia="ko-KR"/>
        </w:rPr>
      </w:pPr>
      <w:r w:rsidRPr="00A77088">
        <w:rPr>
          <w:rFonts w:eastAsia="Malgun Gothic"/>
          <w:lang w:eastAsia="ko-KR"/>
        </w:rPr>
        <w:t>Sparse and On-Demand SSBs</w:t>
      </w:r>
    </w:p>
    <w:p w14:paraId="1E5D27FF" w14:textId="77777777" w:rsidR="007263B8" w:rsidRPr="00A77088" w:rsidRDefault="007263B8" w:rsidP="004D62EB">
      <w:pPr>
        <w:numPr>
          <w:ilvl w:val="1"/>
          <w:numId w:val="44"/>
        </w:numPr>
        <w:rPr>
          <w:rFonts w:eastAsia="Malgun Gothic"/>
          <w:lang w:eastAsia="ko-KR"/>
        </w:rPr>
      </w:pPr>
      <w:r w:rsidRPr="00A77088">
        <w:rPr>
          <w:rFonts w:eastAsia="Malgun Gothic"/>
          <w:lang w:eastAsia="ko-KR"/>
        </w:rPr>
        <w:t>Emerging demands for sparse or on-demand SSBs for network energy saving may complicate the LTM neighbor cell measurement framework beyond what was seen in 5G.</w:t>
      </w:r>
    </w:p>
    <w:p w14:paraId="01EB7175" w14:textId="7E09B9FD" w:rsidR="000A696F" w:rsidRPr="004D62EB" w:rsidRDefault="000A696F" w:rsidP="004665E9">
      <w:pPr>
        <w:rPr>
          <w:rFonts w:eastAsia="Malgun Gothic"/>
          <w:color w:val="FF0000"/>
          <w:lang w:eastAsia="ko-KR"/>
        </w:rPr>
      </w:pPr>
      <w:r w:rsidRPr="004D62EB">
        <w:rPr>
          <w:rFonts w:eastAsia="Malgun Gothic"/>
          <w:b/>
          <w:bCs/>
          <w:lang w:eastAsia="ko-KR"/>
        </w:rPr>
        <w:t>Proposal</w:t>
      </w:r>
      <w:r w:rsidR="003712F9">
        <w:rPr>
          <w:rFonts w:eastAsia="Malgun Gothic"/>
          <w:b/>
          <w:bCs/>
          <w:lang w:eastAsia="ko-KR"/>
        </w:rPr>
        <w:t xml:space="preserve"> 7</w:t>
      </w:r>
      <w:r w:rsidRPr="004D62EB">
        <w:rPr>
          <w:rFonts w:eastAsia="Malgun Gothic"/>
          <w:b/>
          <w:bCs/>
          <w:lang w:eastAsia="ko-KR"/>
        </w:rPr>
        <w:t xml:space="preserve">: </w:t>
      </w:r>
      <w:r w:rsidRPr="004D62EB">
        <w:rPr>
          <w:rFonts w:eastAsia="Malgun Gothic"/>
          <w:lang w:eastAsia="ko-KR"/>
        </w:rPr>
        <w:t>If a unified measurement and mobility framework for 6G is defined based on the 5G LTM feature, RAN4 should re-evaluate the benefits of the feature, thoroughly analyze the implementation challenges arising from its complexity and associated RRM requirements, and investigate how to address the identified issues to the extent that the feature can be implemented with reasonable complexity.</w:t>
      </w:r>
    </w:p>
    <w:p w14:paraId="2E09EF88" w14:textId="77777777" w:rsidR="004665E9" w:rsidRPr="00E051A0" w:rsidRDefault="004665E9" w:rsidP="004665E9">
      <w:pPr>
        <w:rPr>
          <w:rFonts w:eastAsia="Malgun Gothic"/>
          <w:u w:val="single"/>
          <w:lang w:eastAsia="ko-KR"/>
        </w:rPr>
      </w:pPr>
      <w:r w:rsidRPr="0012052C">
        <w:rPr>
          <w:rFonts w:eastAsia="Malgun Gothic"/>
          <w:b/>
          <w:bCs/>
          <w:u w:val="single"/>
          <w:lang w:eastAsia="ko-KR"/>
        </w:rPr>
        <w:t>Excessive latency in handover requirements with limited relevance to field deployments</w:t>
      </w:r>
    </w:p>
    <w:p w14:paraId="2D9281F2" w14:textId="01935881" w:rsidR="004665E9" w:rsidRDefault="004665E9" w:rsidP="004665E9">
      <w:pPr>
        <w:rPr>
          <w:rFonts w:eastAsia="Malgun Gothic"/>
          <w:lang w:eastAsia="ko-KR"/>
        </w:rPr>
      </w:pPr>
      <w:r w:rsidRPr="001075B8">
        <w:rPr>
          <w:rFonts w:eastAsia="Malgun Gothic"/>
          <w:lang w:eastAsia="ko-KR"/>
        </w:rPr>
        <w:t>There are several instances where existing mobility requirements lack demonstrable effectiveness and field relevance. One notable example involves RRM-spec-defined “</w:t>
      </w:r>
      <w:r w:rsidRPr="00F162E1">
        <w:rPr>
          <w:rFonts w:eastAsia="Malgun Gothic"/>
          <w:b/>
          <w:bCs/>
          <w:lang w:eastAsia="ko-KR"/>
        </w:rPr>
        <w:t>unknown</w:t>
      </w:r>
      <w:r w:rsidRPr="001075B8">
        <w:rPr>
          <w:rFonts w:eastAsia="Malgun Gothic"/>
          <w:lang w:eastAsia="ko-KR"/>
        </w:rPr>
        <w:t xml:space="preserve">” cells, where the resulting mobility requirements often lead to excessively long interruption durations and delays. These </w:t>
      </w:r>
      <w:r>
        <w:rPr>
          <w:rFonts w:eastAsia="Malgun Gothic"/>
          <w:lang w:eastAsia="ko-KR"/>
        </w:rPr>
        <w:t xml:space="preserve">requirements </w:t>
      </w:r>
      <w:r w:rsidRPr="001075B8">
        <w:rPr>
          <w:rFonts w:eastAsia="Malgun Gothic"/>
          <w:lang w:eastAsia="ko-KR"/>
        </w:rPr>
        <w:t xml:space="preserve">are not representative of realistic deployment scenarios and </w:t>
      </w:r>
      <w:r>
        <w:rPr>
          <w:rFonts w:eastAsia="Malgun Gothic"/>
          <w:lang w:eastAsia="ko-KR"/>
        </w:rPr>
        <w:t xml:space="preserve">pose </w:t>
      </w:r>
      <w:r w:rsidR="00BA11C5">
        <w:rPr>
          <w:rFonts w:eastAsia="Malgun Gothic"/>
          <w:lang w:eastAsia="ko-KR"/>
        </w:rPr>
        <w:t>questions about</w:t>
      </w:r>
      <w:r>
        <w:rPr>
          <w:rFonts w:eastAsia="Malgun Gothic"/>
          <w:lang w:eastAsia="ko-KR"/>
        </w:rPr>
        <w:t xml:space="preserve"> </w:t>
      </w:r>
      <w:r w:rsidRPr="001075B8">
        <w:rPr>
          <w:rFonts w:eastAsia="Malgun Gothic"/>
          <w:lang w:eastAsia="ko-KR"/>
        </w:rPr>
        <w:t xml:space="preserve">the purpose of defining </w:t>
      </w:r>
      <w:r>
        <w:rPr>
          <w:rFonts w:eastAsia="Malgun Gothic"/>
          <w:lang w:eastAsia="ko-KR"/>
        </w:rPr>
        <w:t xml:space="preserve">such relaxed </w:t>
      </w:r>
      <w:r w:rsidRPr="001075B8">
        <w:rPr>
          <w:rFonts w:eastAsia="Malgun Gothic"/>
          <w:lang w:eastAsia="ko-KR"/>
        </w:rPr>
        <w:t>requirements.</w:t>
      </w:r>
    </w:p>
    <w:p w14:paraId="72EA79F1" w14:textId="3604C763" w:rsidR="004665E9" w:rsidRPr="009556FE" w:rsidRDefault="004665E9" w:rsidP="004665E9">
      <w:pPr>
        <w:rPr>
          <w:rFonts w:eastAsia="Malgun Gothic"/>
          <w:b/>
          <w:bCs/>
          <w:lang w:eastAsia="ko-KR"/>
        </w:rPr>
      </w:pPr>
      <w:r w:rsidRPr="00DB3ACF">
        <w:rPr>
          <w:rFonts w:eastAsia="Malgun Gothic"/>
          <w:b/>
          <w:bCs/>
          <w:lang w:eastAsia="ko-KR"/>
        </w:rPr>
        <w:t>Observation</w:t>
      </w:r>
      <w:r w:rsidR="003712F9">
        <w:rPr>
          <w:rFonts w:eastAsia="Malgun Gothic"/>
          <w:b/>
          <w:bCs/>
          <w:lang w:eastAsia="ko-KR"/>
        </w:rPr>
        <w:t xml:space="preserve"> 5</w:t>
      </w:r>
      <w:r w:rsidRPr="00DB3ACF">
        <w:rPr>
          <w:rFonts w:eastAsia="Malgun Gothic"/>
          <w:b/>
          <w:bCs/>
          <w:lang w:eastAsia="ko-KR"/>
        </w:rPr>
        <w:t xml:space="preserve">: </w:t>
      </w:r>
      <w:r w:rsidRPr="00BA11C5">
        <w:rPr>
          <w:rFonts w:eastAsia="Malgun Gothic"/>
          <w:lang w:eastAsia="ko-KR"/>
        </w:rPr>
        <w:t>The 5G RRM specification contains several instances where the defined mobility requirements result in excessively long interruption durations and delays</w:t>
      </w:r>
      <w:r w:rsidRPr="00BA11C5">
        <w:rPr>
          <w:rFonts w:eastAsia="Malgun Gothic" w:hint="eastAsia"/>
          <w:lang w:eastAsia="ko-KR"/>
        </w:rPr>
        <w:t xml:space="preserve">, </w:t>
      </w:r>
      <w:r w:rsidRPr="00BA11C5">
        <w:rPr>
          <w:rFonts w:eastAsia="Malgun Gothic"/>
          <w:lang w:eastAsia="ko-KR"/>
        </w:rPr>
        <w:t xml:space="preserve">for example, the “unknown” cell handover scenario. These requirements do not reflect realistic deployment conditions and raise questions about the rationale behind specifying such relaxed </w:t>
      </w:r>
      <w:r w:rsidRPr="00BA11C5">
        <w:rPr>
          <w:rFonts w:eastAsia="Malgun Gothic" w:hint="eastAsia"/>
          <w:lang w:eastAsia="ko-KR"/>
        </w:rPr>
        <w:t>requirements</w:t>
      </w:r>
      <w:r w:rsidRPr="00BA11C5">
        <w:rPr>
          <w:rFonts w:eastAsia="Malgun Gothic"/>
          <w:lang w:eastAsia="ko-KR"/>
        </w:rPr>
        <w:t>.</w:t>
      </w:r>
    </w:p>
    <w:p w14:paraId="62C8C757" w14:textId="6B121EA8" w:rsidR="004665E9" w:rsidRDefault="004665E9" w:rsidP="004665E9">
      <w:pPr>
        <w:rPr>
          <w:rFonts w:eastAsia="Malgun Gothic"/>
          <w:lang w:eastAsia="ko-KR"/>
        </w:rPr>
      </w:pPr>
      <w:r w:rsidRPr="001075B8">
        <w:rPr>
          <w:rFonts w:eastAsia="Malgun Gothic"/>
          <w:lang w:eastAsia="ko-KR"/>
        </w:rPr>
        <w:t xml:space="preserve">Additionally, field observations indicate that </w:t>
      </w:r>
      <w:r>
        <w:rPr>
          <w:rFonts w:eastAsia="Malgun Gothic"/>
          <w:lang w:eastAsia="ko-KR"/>
        </w:rPr>
        <w:t>“</w:t>
      </w:r>
      <w:r w:rsidRPr="00481ED6">
        <w:rPr>
          <w:rFonts w:eastAsia="Malgun Gothic"/>
          <w:b/>
          <w:bCs/>
          <w:lang w:eastAsia="ko-KR"/>
        </w:rPr>
        <w:t>inter-frequency</w:t>
      </w:r>
      <w:r w:rsidRPr="005D352A">
        <w:rPr>
          <w:rFonts w:eastAsia="Malgun Gothic"/>
          <w:lang w:eastAsia="ko-KR"/>
        </w:rPr>
        <w:t>”</w:t>
      </w:r>
      <w:r w:rsidRPr="001075B8">
        <w:rPr>
          <w:rFonts w:eastAsia="Malgun Gothic"/>
          <w:lang w:eastAsia="ko-KR"/>
        </w:rPr>
        <w:t xml:space="preserve"> handovers predominantly occur in specific configurations</w:t>
      </w:r>
      <w:r>
        <w:rPr>
          <w:rFonts w:eastAsia="Malgun Gothic"/>
          <w:lang w:eastAsia="ko-KR"/>
        </w:rPr>
        <w:t xml:space="preserve">, </w:t>
      </w:r>
      <w:r w:rsidRPr="001075B8">
        <w:rPr>
          <w:rFonts w:eastAsia="Malgun Gothic"/>
          <w:lang w:eastAsia="ko-KR"/>
        </w:rPr>
        <w:t>most commonly between FDD and TDD bands. Despite this, current inter-frequency mobility requirements are defined in a scenario-agnostic manner, without anchoring to concrete use cases. This generalized approach complicates optimization efforts and may result in requirements that are either overly conservative or misaligned with practical needs.</w:t>
      </w:r>
    </w:p>
    <w:p w14:paraId="13080C13" w14:textId="7AC2984A" w:rsidR="004665E9" w:rsidRPr="00D52C59" w:rsidRDefault="004665E9" w:rsidP="004665E9">
      <w:pPr>
        <w:rPr>
          <w:rFonts w:eastAsia="Malgun Gothic"/>
          <w:lang w:eastAsia="ko-KR"/>
        </w:rPr>
      </w:pPr>
      <w:r w:rsidRPr="00386FAD">
        <w:rPr>
          <w:rFonts w:eastAsia="Malgun Gothic"/>
          <w:b/>
          <w:bCs/>
          <w:lang w:eastAsia="ko-KR"/>
        </w:rPr>
        <w:t>Observation</w:t>
      </w:r>
      <w:r w:rsidR="003712F9">
        <w:rPr>
          <w:rFonts w:eastAsia="Malgun Gothic"/>
          <w:b/>
          <w:bCs/>
          <w:lang w:eastAsia="ko-KR"/>
        </w:rPr>
        <w:t xml:space="preserve"> 6</w:t>
      </w:r>
      <w:r w:rsidRPr="00386FAD">
        <w:rPr>
          <w:rFonts w:eastAsia="Malgun Gothic"/>
          <w:b/>
          <w:bCs/>
          <w:lang w:eastAsia="ko-KR"/>
        </w:rPr>
        <w:t xml:space="preserve">: </w:t>
      </w:r>
      <w:r w:rsidRPr="00D52C59">
        <w:rPr>
          <w:rFonts w:eastAsia="Malgun Gothic"/>
          <w:lang w:eastAsia="ko-KR"/>
        </w:rPr>
        <w:t>Current inter-frequency mobility requirements are defined in a scenario-agnostic manner, despite field evidence showing that such handovers predominantly occur in specific configurations (e.g., FDD↔TDD). This generalized approach complicates optimization and may lead to overly conservative or misaligned requirements.</w:t>
      </w:r>
    </w:p>
    <w:p w14:paraId="164BF0AE" w14:textId="14AFEAFB" w:rsidR="004665E9" w:rsidRDefault="004665E9" w:rsidP="004665E9">
      <w:pPr>
        <w:rPr>
          <w:rFonts w:eastAsia="Malgun Gothic"/>
          <w:lang w:eastAsia="ko-KR"/>
        </w:rPr>
      </w:pPr>
      <w:r w:rsidRPr="00FE22C5">
        <w:rPr>
          <w:rFonts w:eastAsia="Malgun Gothic"/>
          <w:lang w:eastAsia="ko-KR"/>
        </w:rPr>
        <w:t>Defining mobility requirements that must apply uniformly across all possible scenarios can dilute their technical precision and operational applicability. Moreover, it may adversely affect the readability of the RAN4 specification by introducing excessive conditional logic</w:t>
      </w:r>
      <w:r>
        <w:rPr>
          <w:rFonts w:eastAsia="Malgun Gothic"/>
          <w:lang w:eastAsia="ko-KR"/>
        </w:rPr>
        <w:t xml:space="preserve">, </w:t>
      </w:r>
      <w:r w:rsidRPr="00FE22C5">
        <w:rPr>
          <w:rFonts w:eastAsia="Malgun Gothic"/>
          <w:lang w:eastAsia="ko-KR"/>
        </w:rPr>
        <w:t>such as numerous ‘if’, ‘else if’, and ‘else’ statements. Unless RAN4 explicitly agrees to differentiate requirements based on scenario types (which should be avoided unless strongly justified), it is more practical and effective to focus on scenarios with clear field relevance and deployment evidence.</w:t>
      </w:r>
    </w:p>
    <w:p w14:paraId="5A87BA15" w14:textId="7861B196" w:rsidR="004665E9" w:rsidRDefault="004665E9" w:rsidP="004665E9">
      <w:pPr>
        <w:rPr>
          <w:rFonts w:eastAsia="Malgun Gothic"/>
          <w:lang w:eastAsia="ko-KR"/>
        </w:rPr>
      </w:pPr>
      <w:r w:rsidRPr="00386FAD">
        <w:rPr>
          <w:rFonts w:eastAsia="Malgun Gothic"/>
          <w:b/>
          <w:bCs/>
          <w:lang w:eastAsia="ko-KR"/>
        </w:rPr>
        <w:t>Observation</w:t>
      </w:r>
      <w:r w:rsidR="003712F9">
        <w:rPr>
          <w:rFonts w:eastAsia="Malgun Gothic"/>
          <w:b/>
          <w:bCs/>
          <w:lang w:eastAsia="ko-KR"/>
        </w:rPr>
        <w:t xml:space="preserve"> 7</w:t>
      </w:r>
      <w:r w:rsidRPr="00386FAD">
        <w:rPr>
          <w:rFonts w:eastAsia="Malgun Gothic"/>
          <w:b/>
          <w:bCs/>
          <w:lang w:eastAsia="ko-KR"/>
        </w:rPr>
        <w:t xml:space="preserve">: </w:t>
      </w:r>
      <w:r w:rsidRPr="00D52C59">
        <w:rPr>
          <w:rFonts w:eastAsia="Malgun Gothic"/>
          <w:lang w:eastAsia="ko-KR"/>
        </w:rPr>
        <w:t>Defining mobility requirements uniformly across all scenarios can dilute technical precision and operational relevance. It also risks reducing the readability of the RAN4 specification due to excessive conditional logic. A more practical approach would be to focus on scenarios with clear field relevance and deployment evidence, unless strong justification exists for broader applicability.</w:t>
      </w:r>
    </w:p>
    <w:p w14:paraId="5E609E0B" w14:textId="6A0B71DF" w:rsidR="00774639" w:rsidRDefault="004665E9" w:rsidP="004665E9">
      <w:pPr>
        <w:rPr>
          <w:rFonts w:eastAsia="Malgun Gothic"/>
          <w:lang w:eastAsia="ko-KR"/>
        </w:rPr>
      </w:pPr>
      <w:r w:rsidRPr="003275FB">
        <w:rPr>
          <w:rFonts w:eastAsia="Malgun Gothic"/>
          <w:b/>
          <w:bCs/>
          <w:lang w:eastAsia="ko-KR"/>
        </w:rPr>
        <w:t>Proposal</w:t>
      </w:r>
      <w:r w:rsidR="003712F9">
        <w:rPr>
          <w:rFonts w:eastAsia="Malgun Gothic"/>
          <w:b/>
          <w:bCs/>
          <w:lang w:eastAsia="ko-KR"/>
        </w:rPr>
        <w:t xml:space="preserve"> 8</w:t>
      </w:r>
      <w:r w:rsidRPr="003275FB">
        <w:rPr>
          <w:rFonts w:eastAsia="Malgun Gothic"/>
          <w:b/>
          <w:bCs/>
          <w:lang w:eastAsia="ko-KR"/>
        </w:rPr>
        <w:t xml:space="preserve">: </w:t>
      </w:r>
      <w:r w:rsidRPr="00D52C59">
        <w:rPr>
          <w:rFonts w:eastAsia="Malgun Gothic"/>
          <w:lang w:eastAsia="ko-KR"/>
        </w:rPr>
        <w:t>6G mobility requirements should be constrained to scenarios where the resulting handover latencies or interruption durations are technically meaningful and operationally relevant. Requirements that lead to excessively large values should be avoided.</w:t>
      </w:r>
    </w:p>
    <w:p w14:paraId="08D517C9" w14:textId="77777777" w:rsidR="00CA0DAA" w:rsidRDefault="00CA0DAA" w:rsidP="004665E9">
      <w:pPr>
        <w:rPr>
          <w:rFonts w:eastAsia="Malgun Gothic"/>
          <w:lang w:eastAsia="ko-KR"/>
        </w:rPr>
      </w:pPr>
    </w:p>
    <w:p w14:paraId="3DE5212A" w14:textId="77777777" w:rsidR="00CA0DAA" w:rsidRPr="00774639" w:rsidRDefault="00CA0DAA" w:rsidP="004665E9">
      <w:pPr>
        <w:rPr>
          <w:rFonts w:eastAsia="Malgun Gothic"/>
          <w:lang w:eastAsia="ko-KR"/>
        </w:rPr>
      </w:pPr>
    </w:p>
    <w:p w14:paraId="5339D5A9" w14:textId="77777777" w:rsidR="00774639" w:rsidRDefault="004665E9" w:rsidP="004665E9">
      <w:pPr>
        <w:rPr>
          <w:rFonts w:eastAsia="Malgun Gothic"/>
          <w:b/>
          <w:bCs/>
          <w:u w:val="single"/>
          <w:lang w:eastAsia="ko-KR"/>
        </w:rPr>
      </w:pPr>
      <w:r w:rsidRPr="00120A2D">
        <w:rPr>
          <w:rFonts w:eastAsia="Malgun Gothic"/>
          <w:b/>
          <w:bCs/>
          <w:u w:val="single"/>
          <w:lang w:eastAsia="ko-KR"/>
        </w:rPr>
        <w:lastRenderedPageBreak/>
        <w:t>Target Handover Latency and Interruption Requirements</w:t>
      </w:r>
    </w:p>
    <w:p w14:paraId="6126BAB9" w14:textId="0642FEE9" w:rsidR="004665E9" w:rsidRPr="00774639" w:rsidRDefault="004665E9" w:rsidP="004665E9">
      <w:pPr>
        <w:rPr>
          <w:rFonts w:eastAsia="Malgun Gothic"/>
          <w:b/>
          <w:bCs/>
          <w:u w:val="single"/>
          <w:lang w:eastAsia="ko-KR"/>
        </w:rPr>
      </w:pPr>
      <w:r w:rsidRPr="00120A2D">
        <w:rPr>
          <w:rFonts w:eastAsia="Malgun Gothic"/>
          <w:lang w:eastAsia="ko-KR"/>
        </w:rPr>
        <w:t>Field data analysis from 5G networks indicates that user data forwarding from the source cell to the target cell is not always as fast as the mobile UE’s handover latency. Without enhancements on the network side, further optimization of UE handover latency may have limited practical value, as the gating factor from the end-user perspective is the overall data path delay — not just the UE’s mobility performance.</w:t>
      </w:r>
    </w:p>
    <w:p w14:paraId="242705B9" w14:textId="7BA75B78" w:rsidR="004665E9" w:rsidRDefault="004665E9" w:rsidP="004665E9">
      <w:pPr>
        <w:rPr>
          <w:rFonts w:eastAsia="Malgun Gothic"/>
          <w:lang w:eastAsia="ko-KR"/>
        </w:rPr>
      </w:pPr>
      <w:r w:rsidRPr="00120A2D">
        <w:rPr>
          <w:rFonts w:eastAsia="Malgun Gothic"/>
          <w:lang w:eastAsia="ko-KR"/>
        </w:rPr>
        <w:t>In 6G, it is important to study and account for network-side data forwarding latency when defining achievable handover latency targets. This approach would allow RAN4 to avoid unnecessarily aggressive latency and interruption requirements, thereby reducing UE implementation burden and avoiding optimizations that may not yield meaningful field benefits.</w:t>
      </w:r>
    </w:p>
    <w:p w14:paraId="4745487C" w14:textId="2C3CC9A8" w:rsidR="00F079BE" w:rsidRPr="00D52C59" w:rsidRDefault="004665E9" w:rsidP="00F079BE">
      <w:pPr>
        <w:rPr>
          <w:rFonts w:eastAsia="Malgun Gothic"/>
          <w:lang w:eastAsia="ko-KR"/>
        </w:rPr>
      </w:pPr>
      <w:r w:rsidRPr="00733743">
        <w:rPr>
          <w:rFonts w:eastAsia="Malgun Gothic" w:hint="eastAsia"/>
          <w:b/>
          <w:bCs/>
          <w:lang w:eastAsia="ko-KR"/>
        </w:rPr>
        <w:t>Proposal</w:t>
      </w:r>
      <w:r w:rsidR="003712F9">
        <w:rPr>
          <w:rFonts w:eastAsia="Malgun Gothic"/>
          <w:b/>
          <w:bCs/>
          <w:lang w:eastAsia="ko-KR"/>
        </w:rPr>
        <w:t xml:space="preserve"> 9</w:t>
      </w:r>
      <w:r w:rsidRPr="00733743">
        <w:rPr>
          <w:rFonts w:eastAsia="Malgun Gothic" w:hint="eastAsia"/>
          <w:b/>
          <w:bCs/>
          <w:lang w:eastAsia="ko-KR"/>
        </w:rPr>
        <w:t xml:space="preserve">: </w:t>
      </w:r>
      <w:r w:rsidRPr="00D52C59">
        <w:rPr>
          <w:rFonts w:eastAsia="Malgun Gothic"/>
          <w:lang w:eastAsia="ko-KR"/>
        </w:rPr>
        <w:t xml:space="preserve">RAN4 to study the practically achievable end-to-end handover latency target, </w:t>
      </w:r>
      <w:proofErr w:type="gramStart"/>
      <w:r w:rsidRPr="00D52C59">
        <w:rPr>
          <w:rFonts w:eastAsia="Malgun Gothic"/>
          <w:lang w:eastAsia="ko-KR"/>
        </w:rPr>
        <w:t>taking into account</w:t>
      </w:r>
      <w:proofErr w:type="gramEnd"/>
      <w:r w:rsidRPr="00D52C59">
        <w:rPr>
          <w:rFonts w:eastAsia="Malgun Gothic"/>
          <w:lang w:eastAsia="ko-KR"/>
        </w:rPr>
        <w:t xml:space="preserve"> user-plane data forwarding latency, to better align handover requirements with practical effectiveness.</w:t>
      </w:r>
    </w:p>
    <w:p w14:paraId="639D6831" w14:textId="265EF4C0" w:rsidR="00CB5AF1" w:rsidRPr="00BD7E58" w:rsidRDefault="00A97B2B" w:rsidP="00CB5AF1">
      <w:pPr>
        <w:pStyle w:val="Heading2"/>
      </w:pPr>
      <w:r>
        <w:t>Activation/Deactivation of Cells</w:t>
      </w:r>
    </w:p>
    <w:p w14:paraId="6572FE1D" w14:textId="77777777" w:rsidR="00CB5AF1" w:rsidRDefault="00CB5AF1" w:rsidP="00CB5AF1">
      <w:pPr>
        <w:rPr>
          <w:rFonts w:eastAsiaTheme="minorEastAsia"/>
          <w:b/>
          <w:bCs/>
          <w:u w:val="single"/>
          <w:lang w:eastAsia="ko-KR"/>
        </w:rPr>
      </w:pPr>
      <w:r w:rsidRPr="004B10A5">
        <w:rPr>
          <w:rFonts w:eastAsiaTheme="minorEastAsia"/>
          <w:b/>
          <w:bCs/>
          <w:u w:val="single"/>
          <w:lang w:eastAsia="ko-KR"/>
        </w:rPr>
        <w:t xml:space="preserve">Evolution of </w:t>
      </w:r>
      <w:proofErr w:type="spellStart"/>
      <w:r w:rsidRPr="004B10A5">
        <w:rPr>
          <w:rFonts w:eastAsiaTheme="minorEastAsia"/>
          <w:b/>
          <w:bCs/>
          <w:u w:val="single"/>
          <w:lang w:eastAsia="ko-KR"/>
        </w:rPr>
        <w:t>SCell</w:t>
      </w:r>
      <w:proofErr w:type="spellEnd"/>
      <w:r w:rsidRPr="004B10A5">
        <w:rPr>
          <w:rFonts w:eastAsiaTheme="minorEastAsia"/>
          <w:b/>
          <w:bCs/>
          <w:u w:val="single"/>
          <w:lang w:eastAsia="ko-KR"/>
        </w:rPr>
        <w:t>/SCG activation</w:t>
      </w:r>
    </w:p>
    <w:p w14:paraId="078B9D05" w14:textId="77777777" w:rsidR="00CB5AF1" w:rsidRDefault="00CB5AF1" w:rsidP="00CB5AF1">
      <w:pPr>
        <w:rPr>
          <w:rFonts w:eastAsiaTheme="minorEastAsia"/>
          <w:lang w:eastAsia="ko-KR"/>
        </w:rPr>
      </w:pPr>
      <w:r w:rsidRPr="007020E4">
        <w:rPr>
          <w:rFonts w:eastAsiaTheme="minorEastAsia"/>
          <w:lang w:eastAsia="ko-KR"/>
        </w:rPr>
        <w:t xml:space="preserve">Several enhancements related to </w:t>
      </w:r>
      <w:proofErr w:type="spellStart"/>
      <w:r w:rsidRPr="007020E4">
        <w:rPr>
          <w:rFonts w:eastAsiaTheme="minorEastAsia"/>
          <w:lang w:eastAsia="ko-KR"/>
        </w:rPr>
        <w:t>SCell</w:t>
      </w:r>
      <w:proofErr w:type="spellEnd"/>
      <w:r w:rsidRPr="007020E4">
        <w:rPr>
          <w:rFonts w:eastAsiaTheme="minorEastAsia"/>
          <w:lang w:eastAsia="ko-KR"/>
        </w:rPr>
        <w:t xml:space="preserve"> and SCG activation have been introduced through RAN1, RAN2, and RAN4 efforts, as outlined below:</w:t>
      </w:r>
    </w:p>
    <w:p w14:paraId="4AB85826" w14:textId="7F6BF923" w:rsidR="009556FE" w:rsidRDefault="00CB5AF1" w:rsidP="009556FE">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sidR="005D6B2B">
        <w:rPr>
          <w:rFonts w:eastAsiaTheme="minorEastAsia"/>
          <w:lang w:eastAsia="ko-KR"/>
        </w:rPr>
        <w:t>-</w:t>
      </w:r>
      <w:r>
        <w:rPr>
          <w:rFonts w:eastAsiaTheme="minorEastAsia" w:hint="eastAsia"/>
          <w:lang w:eastAsia="ko-KR"/>
        </w:rPr>
        <w:t xml:space="preserve">15: </w:t>
      </w:r>
    </w:p>
    <w:p w14:paraId="0E5534C9" w14:textId="0C5241F0" w:rsidR="00CB5AF1" w:rsidRPr="009556FE" w:rsidRDefault="00CB5AF1" w:rsidP="009556FE">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sidRPr="009556FE">
        <w:rPr>
          <w:rFonts w:eastAsiaTheme="minorEastAsia" w:hint="eastAsia"/>
          <w:lang w:eastAsia="ko-KR"/>
        </w:rPr>
        <w:t xml:space="preserve">MAC-based single </w:t>
      </w:r>
      <w:proofErr w:type="spellStart"/>
      <w:r w:rsidRPr="009556FE">
        <w:rPr>
          <w:rFonts w:eastAsiaTheme="minorEastAsia" w:hint="eastAsia"/>
          <w:lang w:eastAsia="ko-KR"/>
        </w:rPr>
        <w:t>SCell</w:t>
      </w:r>
      <w:proofErr w:type="spellEnd"/>
      <w:r w:rsidRPr="009556FE">
        <w:rPr>
          <w:rFonts w:eastAsiaTheme="minorEastAsia" w:hint="eastAsia"/>
          <w:lang w:eastAsia="ko-KR"/>
        </w:rPr>
        <w:t xml:space="preserve"> activation</w:t>
      </w:r>
    </w:p>
    <w:p w14:paraId="75D6C8A0" w14:textId="2ECE39A3" w:rsidR="00CB5AF1" w:rsidRDefault="00CB5AF1" w:rsidP="00CB5AF1">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sidR="005D6B2B">
        <w:rPr>
          <w:rFonts w:eastAsiaTheme="minorEastAsia"/>
          <w:lang w:eastAsia="ko-KR"/>
        </w:rPr>
        <w:t>-</w:t>
      </w:r>
      <w:r>
        <w:rPr>
          <w:rFonts w:eastAsiaTheme="minorEastAsia" w:hint="eastAsia"/>
          <w:lang w:eastAsia="ko-KR"/>
        </w:rPr>
        <w:t>16:</w:t>
      </w:r>
    </w:p>
    <w:p w14:paraId="4BDB9883"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MAC-based multiple </w:t>
      </w:r>
      <w:proofErr w:type="spellStart"/>
      <w:r>
        <w:rPr>
          <w:rFonts w:eastAsiaTheme="minorEastAsia" w:hint="eastAsia"/>
          <w:lang w:eastAsia="ko-KR"/>
        </w:rPr>
        <w:t>SCell</w:t>
      </w:r>
      <w:proofErr w:type="spellEnd"/>
      <w:r>
        <w:rPr>
          <w:rFonts w:eastAsiaTheme="minorEastAsia" w:hint="eastAsia"/>
          <w:lang w:eastAsia="ko-KR"/>
        </w:rPr>
        <w:t xml:space="preserve"> activation</w:t>
      </w:r>
    </w:p>
    <w:p w14:paraId="4276B321" w14:textId="454C5EC3"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RRC based </w:t>
      </w:r>
      <w:proofErr w:type="spellStart"/>
      <w:r>
        <w:rPr>
          <w:rFonts w:eastAsiaTheme="minorEastAsia" w:hint="eastAsia"/>
          <w:lang w:eastAsia="ko-KR"/>
        </w:rPr>
        <w:t>SCell</w:t>
      </w:r>
      <w:proofErr w:type="spellEnd"/>
      <w:r>
        <w:rPr>
          <w:rFonts w:eastAsiaTheme="minorEastAsia" w:hint="eastAsia"/>
          <w:lang w:eastAsia="ko-KR"/>
        </w:rPr>
        <w:t xml:space="preserve"> activation (TCI state activation upon the </w:t>
      </w:r>
      <w:proofErr w:type="spellStart"/>
      <w:r>
        <w:rPr>
          <w:rFonts w:eastAsiaTheme="minorEastAsia" w:hint="eastAsia"/>
          <w:lang w:eastAsia="ko-KR"/>
        </w:rPr>
        <w:t>SCell</w:t>
      </w:r>
      <w:proofErr w:type="spellEnd"/>
      <w:r>
        <w:rPr>
          <w:rFonts w:eastAsiaTheme="minorEastAsia" w:hint="eastAsia"/>
          <w:lang w:eastAsia="ko-KR"/>
        </w:rPr>
        <w:t xml:space="preserve"> activation was introduced in Rel</w:t>
      </w:r>
      <w:r w:rsidR="005D6B2B">
        <w:rPr>
          <w:rFonts w:eastAsiaTheme="minorEastAsia"/>
          <w:lang w:eastAsia="ko-KR"/>
        </w:rPr>
        <w:t>-</w:t>
      </w:r>
      <w:r>
        <w:rPr>
          <w:rFonts w:eastAsiaTheme="minorEastAsia" w:hint="eastAsia"/>
          <w:lang w:eastAsia="ko-KR"/>
        </w:rPr>
        <w:t>17)</w:t>
      </w:r>
    </w:p>
    <w:p w14:paraId="5EC2D526" w14:textId="02832C0B" w:rsidR="00CB5AF1" w:rsidRDefault="00CB5AF1" w:rsidP="00CB5AF1">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sidR="005D6B2B">
        <w:rPr>
          <w:rFonts w:eastAsiaTheme="minorEastAsia"/>
          <w:lang w:eastAsia="ko-KR"/>
        </w:rPr>
        <w:t>-</w:t>
      </w:r>
      <w:r>
        <w:rPr>
          <w:rFonts w:eastAsiaTheme="minorEastAsia" w:hint="eastAsia"/>
          <w:lang w:eastAsia="ko-KR"/>
        </w:rPr>
        <w:t>17:</w:t>
      </w:r>
    </w:p>
    <w:p w14:paraId="7377FCAD"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PUCCH </w:t>
      </w:r>
      <w:proofErr w:type="spellStart"/>
      <w:r>
        <w:rPr>
          <w:rFonts w:eastAsiaTheme="minorEastAsia" w:hint="eastAsia"/>
          <w:lang w:eastAsia="ko-KR"/>
        </w:rPr>
        <w:t>SCell</w:t>
      </w:r>
      <w:proofErr w:type="spellEnd"/>
      <w:r>
        <w:rPr>
          <w:rFonts w:eastAsiaTheme="minorEastAsia" w:hint="eastAsia"/>
          <w:lang w:eastAsia="ko-KR"/>
        </w:rPr>
        <w:t xml:space="preserve"> activation</w:t>
      </w:r>
    </w:p>
    <w:p w14:paraId="5D256BF0"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Aperiodic temporary TRS based </w:t>
      </w:r>
      <w:proofErr w:type="spellStart"/>
      <w:r>
        <w:rPr>
          <w:rFonts w:eastAsiaTheme="minorEastAsia" w:hint="eastAsia"/>
          <w:lang w:eastAsia="ko-KR"/>
        </w:rPr>
        <w:t>SCell</w:t>
      </w:r>
      <w:proofErr w:type="spellEnd"/>
      <w:r>
        <w:rPr>
          <w:rFonts w:eastAsiaTheme="minorEastAsia" w:hint="eastAsia"/>
          <w:lang w:eastAsia="ko-KR"/>
        </w:rPr>
        <w:t xml:space="preserve"> activation latency enhancement (limited to known </w:t>
      </w:r>
      <w:proofErr w:type="spellStart"/>
      <w:r>
        <w:rPr>
          <w:rFonts w:eastAsiaTheme="minorEastAsia" w:hint="eastAsia"/>
          <w:lang w:eastAsia="ko-KR"/>
        </w:rPr>
        <w:t>SCell</w:t>
      </w:r>
      <w:proofErr w:type="spellEnd"/>
      <w:r>
        <w:rPr>
          <w:rFonts w:eastAsiaTheme="minorEastAsia" w:hint="eastAsia"/>
          <w:lang w:eastAsia="ko-KR"/>
        </w:rPr>
        <w:t>)</w:t>
      </w:r>
    </w:p>
    <w:p w14:paraId="7FAAB006"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SCG activation</w:t>
      </w:r>
    </w:p>
    <w:p w14:paraId="522FCE37"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Conditional </w:t>
      </w:r>
      <w:proofErr w:type="spellStart"/>
      <w:r>
        <w:rPr>
          <w:rFonts w:eastAsiaTheme="minorEastAsia" w:hint="eastAsia"/>
          <w:lang w:eastAsia="ko-KR"/>
        </w:rPr>
        <w:t>PSCell</w:t>
      </w:r>
      <w:proofErr w:type="spellEnd"/>
      <w:r>
        <w:rPr>
          <w:rFonts w:eastAsiaTheme="minorEastAsia" w:hint="eastAsia"/>
          <w:lang w:eastAsia="ko-KR"/>
        </w:rPr>
        <w:t xml:space="preserve"> addition</w:t>
      </w:r>
    </w:p>
    <w:p w14:paraId="0F06ED86" w14:textId="366F0456" w:rsidR="00CB5AF1" w:rsidRDefault="00CB5AF1" w:rsidP="00CB5AF1">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sidR="005D6B2B">
        <w:rPr>
          <w:rFonts w:eastAsiaTheme="minorEastAsia"/>
          <w:lang w:eastAsia="ko-KR"/>
        </w:rPr>
        <w:t>-</w:t>
      </w:r>
      <w:r>
        <w:rPr>
          <w:rFonts w:eastAsiaTheme="minorEastAsia" w:hint="eastAsia"/>
          <w:lang w:eastAsia="ko-KR"/>
        </w:rPr>
        <w:t>18:</w:t>
      </w:r>
    </w:p>
    <w:p w14:paraId="17D2E37B"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lang w:eastAsia="ko-KR"/>
        </w:rPr>
        <w:t>E</w:t>
      </w:r>
      <w:r>
        <w:rPr>
          <w:rFonts w:eastAsiaTheme="minorEastAsia" w:hint="eastAsia"/>
          <w:lang w:eastAsia="ko-KR"/>
        </w:rPr>
        <w:t xml:space="preserve">vent-like L3 report based </w:t>
      </w:r>
      <w:r>
        <w:rPr>
          <w:rFonts w:eastAsiaTheme="minorEastAsia"/>
          <w:lang w:eastAsia="ko-KR"/>
        </w:rPr>
        <w:t>unknown</w:t>
      </w:r>
      <w:r>
        <w:rPr>
          <w:rFonts w:eastAsiaTheme="minorEastAsia" w:hint="eastAsia"/>
          <w:lang w:eastAsia="ko-KR"/>
        </w:rPr>
        <w:t xml:space="preserve"> </w:t>
      </w:r>
      <w:proofErr w:type="spellStart"/>
      <w:r>
        <w:rPr>
          <w:rFonts w:eastAsiaTheme="minorEastAsia" w:hint="eastAsia"/>
          <w:lang w:eastAsia="ko-KR"/>
        </w:rPr>
        <w:t>SCell</w:t>
      </w:r>
      <w:proofErr w:type="spellEnd"/>
      <w:r>
        <w:rPr>
          <w:rFonts w:eastAsiaTheme="minorEastAsia" w:hint="eastAsia"/>
          <w:lang w:eastAsia="ko-KR"/>
        </w:rPr>
        <w:t xml:space="preserve"> activation latency enhancement</w:t>
      </w:r>
    </w:p>
    <w:p w14:paraId="106DA932"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SSB-less inter-band NES </w:t>
      </w:r>
      <w:proofErr w:type="spellStart"/>
      <w:r>
        <w:rPr>
          <w:rFonts w:eastAsiaTheme="minorEastAsia" w:hint="eastAsia"/>
          <w:lang w:eastAsia="ko-KR"/>
        </w:rPr>
        <w:t>SCell</w:t>
      </w:r>
      <w:proofErr w:type="spellEnd"/>
      <w:r>
        <w:rPr>
          <w:rFonts w:eastAsiaTheme="minorEastAsia" w:hint="eastAsia"/>
          <w:lang w:eastAsia="ko-KR"/>
        </w:rPr>
        <w:t xml:space="preserve"> activation</w:t>
      </w:r>
    </w:p>
    <w:p w14:paraId="5A00AFE4" w14:textId="74E640AD" w:rsidR="00CB5AF1" w:rsidRDefault="00CB5AF1" w:rsidP="00CB5AF1">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sidR="005D6B2B">
        <w:rPr>
          <w:rFonts w:eastAsiaTheme="minorEastAsia"/>
          <w:lang w:eastAsia="ko-KR"/>
        </w:rPr>
        <w:t>-</w:t>
      </w:r>
      <w:r>
        <w:rPr>
          <w:rFonts w:eastAsiaTheme="minorEastAsia" w:hint="eastAsia"/>
          <w:lang w:eastAsia="ko-KR"/>
        </w:rPr>
        <w:t>19:</w:t>
      </w:r>
    </w:p>
    <w:p w14:paraId="676897AA"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Idle/Inactive mode L3 measurement based </w:t>
      </w:r>
      <w:proofErr w:type="spellStart"/>
      <w:r>
        <w:rPr>
          <w:rFonts w:eastAsiaTheme="minorEastAsia" w:hint="eastAsia"/>
          <w:lang w:eastAsia="ko-KR"/>
        </w:rPr>
        <w:t>SCell</w:t>
      </w:r>
      <w:proofErr w:type="spellEnd"/>
      <w:r>
        <w:rPr>
          <w:rFonts w:eastAsiaTheme="minorEastAsia" w:hint="eastAsia"/>
          <w:lang w:eastAsia="ko-KR"/>
        </w:rPr>
        <w:t xml:space="preserve"> activation latency enhancement</w:t>
      </w:r>
    </w:p>
    <w:p w14:paraId="328F4CCB"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OD-SSB based NES </w:t>
      </w:r>
      <w:proofErr w:type="spellStart"/>
      <w:r>
        <w:rPr>
          <w:rFonts w:eastAsiaTheme="minorEastAsia" w:hint="eastAsia"/>
          <w:lang w:eastAsia="ko-KR"/>
        </w:rPr>
        <w:t>SCell</w:t>
      </w:r>
      <w:proofErr w:type="spellEnd"/>
      <w:r>
        <w:rPr>
          <w:rFonts w:eastAsiaTheme="minorEastAsia" w:hint="eastAsia"/>
          <w:lang w:eastAsia="ko-KR"/>
        </w:rPr>
        <w:t xml:space="preserve"> activation</w:t>
      </w:r>
    </w:p>
    <w:p w14:paraId="3E81E123" w14:textId="77777777" w:rsidR="00CB5AF1" w:rsidRPr="00D730C3"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LB-LB CA</w:t>
      </w:r>
    </w:p>
    <w:p w14:paraId="69CBF250" w14:textId="38FDEA40" w:rsidR="00CB5AF1" w:rsidRDefault="00CB5AF1" w:rsidP="00CB5AF1">
      <w:pPr>
        <w:rPr>
          <w:rFonts w:eastAsiaTheme="minorEastAsia"/>
          <w:lang w:eastAsia="ko-KR"/>
        </w:rPr>
      </w:pPr>
      <w:r w:rsidRPr="00CA55F7">
        <w:rPr>
          <w:rFonts w:eastAsiaTheme="minorEastAsia"/>
          <w:lang w:eastAsia="ko-KR"/>
        </w:rPr>
        <w:t>Since Rel</w:t>
      </w:r>
      <w:r w:rsidR="00065AD0">
        <w:rPr>
          <w:rFonts w:eastAsiaTheme="minorEastAsia"/>
          <w:lang w:eastAsia="ko-KR"/>
        </w:rPr>
        <w:t>-</w:t>
      </w:r>
      <w:r w:rsidRPr="00CA55F7">
        <w:rPr>
          <w:rFonts w:eastAsiaTheme="minorEastAsia"/>
          <w:lang w:eastAsia="ko-KR"/>
        </w:rPr>
        <w:t xml:space="preserve">15, each release has introduced multiple </w:t>
      </w:r>
      <w:proofErr w:type="spellStart"/>
      <w:r w:rsidRPr="00CA55F7">
        <w:rPr>
          <w:rFonts w:eastAsiaTheme="minorEastAsia"/>
          <w:lang w:eastAsia="ko-KR"/>
        </w:rPr>
        <w:t>SCell</w:t>
      </w:r>
      <w:proofErr w:type="spellEnd"/>
      <w:r w:rsidRPr="00CA55F7">
        <w:rPr>
          <w:rFonts w:eastAsiaTheme="minorEastAsia"/>
          <w:lang w:eastAsia="ko-KR"/>
        </w:rPr>
        <w:t xml:space="preserve">/SCG-related enhancement features, as listed above. As a result, the current </w:t>
      </w:r>
      <w:proofErr w:type="spellStart"/>
      <w:r w:rsidRPr="00CA55F7">
        <w:rPr>
          <w:rFonts w:eastAsiaTheme="minorEastAsia"/>
          <w:lang w:eastAsia="ko-KR"/>
        </w:rPr>
        <w:t>SCell</w:t>
      </w:r>
      <w:proofErr w:type="spellEnd"/>
      <w:r w:rsidRPr="00CA55F7">
        <w:rPr>
          <w:rFonts w:eastAsiaTheme="minorEastAsia"/>
          <w:lang w:eastAsia="ko-KR"/>
        </w:rPr>
        <w:t xml:space="preserve"> activation requirements have become increasingly complex. However, almost all enhancement features — except for MAC-based single and multiple </w:t>
      </w:r>
      <w:proofErr w:type="spellStart"/>
      <w:r w:rsidRPr="00CA55F7">
        <w:rPr>
          <w:rFonts w:eastAsiaTheme="minorEastAsia"/>
          <w:lang w:eastAsia="ko-KR"/>
        </w:rPr>
        <w:t>SCell</w:t>
      </w:r>
      <w:proofErr w:type="spellEnd"/>
      <w:r w:rsidRPr="00CA55F7">
        <w:rPr>
          <w:rFonts w:eastAsiaTheme="minorEastAsia"/>
          <w:lang w:eastAsia="ko-KR"/>
        </w:rPr>
        <w:t xml:space="preserve"> activation — have not been adopted in commercial networks. In other words, only the features that UEs are mandated to support have seen successful field deployment.</w:t>
      </w:r>
      <w:r>
        <w:rPr>
          <w:rFonts w:eastAsiaTheme="minorEastAsia" w:hint="eastAsia"/>
          <w:lang w:eastAsia="ko-KR"/>
        </w:rPr>
        <w:t xml:space="preserve"> </w:t>
      </w:r>
      <w:r w:rsidRPr="00CA55F7">
        <w:rPr>
          <w:rFonts w:eastAsiaTheme="minorEastAsia"/>
          <w:lang w:eastAsia="ko-KR"/>
        </w:rPr>
        <w:t xml:space="preserve">Despite this near-zero adoption rate, there were attempts to further optimize </w:t>
      </w:r>
      <w:proofErr w:type="spellStart"/>
      <w:r w:rsidRPr="00CA55F7">
        <w:rPr>
          <w:rFonts w:eastAsiaTheme="minorEastAsia"/>
          <w:lang w:eastAsia="ko-KR"/>
        </w:rPr>
        <w:t>SCell</w:t>
      </w:r>
      <w:proofErr w:type="spellEnd"/>
      <w:r w:rsidRPr="00CA55F7">
        <w:rPr>
          <w:rFonts w:eastAsiaTheme="minorEastAsia"/>
          <w:lang w:eastAsia="ko-KR"/>
        </w:rPr>
        <w:t xml:space="preserve"> activation latency for Rel</w:t>
      </w:r>
      <w:r w:rsidR="008B057D">
        <w:rPr>
          <w:rFonts w:eastAsiaTheme="minorEastAsia"/>
          <w:lang w:eastAsia="ko-KR"/>
        </w:rPr>
        <w:t>-</w:t>
      </w:r>
      <w:r w:rsidRPr="00CA55F7">
        <w:rPr>
          <w:rFonts w:eastAsiaTheme="minorEastAsia"/>
          <w:lang w:eastAsia="ko-KR"/>
        </w:rPr>
        <w:t xml:space="preserve">20. This disconnect between specification and field relevance should be seriously considered as a lesson learned when defining </w:t>
      </w:r>
      <w:proofErr w:type="spellStart"/>
      <w:r w:rsidRPr="00CA55F7">
        <w:rPr>
          <w:rFonts w:eastAsiaTheme="minorEastAsia"/>
          <w:lang w:eastAsia="ko-KR"/>
        </w:rPr>
        <w:t>SCell</w:t>
      </w:r>
      <w:proofErr w:type="spellEnd"/>
      <w:r w:rsidRPr="00CA55F7">
        <w:rPr>
          <w:rFonts w:eastAsiaTheme="minorEastAsia"/>
          <w:lang w:eastAsia="ko-KR"/>
        </w:rPr>
        <w:t>-related features for 6G.</w:t>
      </w:r>
    </w:p>
    <w:p w14:paraId="54D8232C" w14:textId="127AE6C3" w:rsidR="00CB5AF1" w:rsidRPr="00151EDF" w:rsidRDefault="00CB5AF1" w:rsidP="00CB5AF1">
      <w:pPr>
        <w:rPr>
          <w:rFonts w:eastAsiaTheme="minorEastAsia"/>
          <w:lang w:eastAsia="ko-KR"/>
        </w:rPr>
      </w:pPr>
      <w:r w:rsidRPr="008409BC">
        <w:rPr>
          <w:rFonts w:eastAsiaTheme="minorEastAsia"/>
          <w:b/>
          <w:bCs/>
          <w:lang w:eastAsia="ko-KR"/>
        </w:rPr>
        <w:t>Observation</w:t>
      </w:r>
      <w:r w:rsidR="003B7B07">
        <w:rPr>
          <w:rFonts w:eastAsiaTheme="minorEastAsia"/>
          <w:b/>
          <w:bCs/>
          <w:lang w:eastAsia="ko-KR"/>
        </w:rPr>
        <w:t xml:space="preserve"> 8</w:t>
      </w:r>
      <w:r w:rsidRPr="008409BC">
        <w:rPr>
          <w:rFonts w:eastAsiaTheme="minorEastAsia" w:hint="eastAsia"/>
          <w:b/>
          <w:bCs/>
          <w:lang w:eastAsia="ko-KR"/>
        </w:rPr>
        <w:t xml:space="preserve">: </w:t>
      </w:r>
      <w:r w:rsidRPr="00151EDF">
        <w:rPr>
          <w:rFonts w:eastAsiaTheme="minorEastAsia"/>
          <w:lang w:eastAsia="ko-KR"/>
        </w:rPr>
        <w:t xml:space="preserve">Despite multiple </w:t>
      </w:r>
      <w:proofErr w:type="spellStart"/>
      <w:r w:rsidRPr="00151EDF">
        <w:rPr>
          <w:rFonts w:eastAsiaTheme="minorEastAsia"/>
          <w:lang w:eastAsia="ko-KR"/>
        </w:rPr>
        <w:t>SCell</w:t>
      </w:r>
      <w:proofErr w:type="spellEnd"/>
      <w:r w:rsidRPr="00151EDF">
        <w:rPr>
          <w:rFonts w:eastAsiaTheme="minorEastAsia"/>
          <w:lang w:eastAsia="ko-KR"/>
        </w:rPr>
        <w:t>/SCG enhancements introduced since Rel</w:t>
      </w:r>
      <w:r w:rsidR="008B057D">
        <w:rPr>
          <w:rFonts w:eastAsiaTheme="minorEastAsia"/>
          <w:lang w:eastAsia="ko-KR"/>
        </w:rPr>
        <w:t>-</w:t>
      </w:r>
      <w:r w:rsidRPr="00151EDF">
        <w:rPr>
          <w:rFonts w:eastAsiaTheme="minorEastAsia"/>
          <w:lang w:eastAsia="ko-KR"/>
        </w:rPr>
        <w:t>15, only mandatory MAC-based activation features have seen commercial adoption. This highlights a gap between specification complexity and field relevance.</w:t>
      </w:r>
    </w:p>
    <w:p w14:paraId="246F8B94" w14:textId="54E30CDD" w:rsidR="00CB5AF1" w:rsidRPr="004E1C1D" w:rsidRDefault="002F6328" w:rsidP="00CB5AF1">
      <w:pPr>
        <w:rPr>
          <w:rFonts w:eastAsia="Malgun Gothic"/>
          <w:lang w:eastAsia="ko-KR"/>
        </w:rPr>
      </w:pPr>
      <w:r w:rsidRPr="004E1C1D">
        <w:rPr>
          <w:rFonts w:eastAsiaTheme="minorEastAsia"/>
          <w:b/>
          <w:bCs/>
          <w:lang w:eastAsia="ko-KR"/>
        </w:rPr>
        <w:t>Proposal</w:t>
      </w:r>
      <w:r w:rsidR="003B7B07">
        <w:rPr>
          <w:rFonts w:eastAsiaTheme="minorEastAsia"/>
          <w:b/>
          <w:bCs/>
          <w:lang w:eastAsia="ko-KR"/>
        </w:rPr>
        <w:t xml:space="preserve"> 10</w:t>
      </w:r>
      <w:r w:rsidRPr="004E1C1D">
        <w:rPr>
          <w:rFonts w:eastAsiaTheme="minorEastAsia"/>
          <w:b/>
          <w:bCs/>
          <w:lang w:eastAsia="ko-KR"/>
        </w:rPr>
        <w:t xml:space="preserve">: </w:t>
      </w:r>
      <w:r w:rsidRPr="004E1C1D">
        <w:rPr>
          <w:rFonts w:eastAsiaTheme="minorEastAsia"/>
          <w:lang w:eastAsia="ko-KR"/>
        </w:rPr>
        <w:t xml:space="preserve">For 6G carrier aggregation features, RAN4 should investigate which </w:t>
      </w:r>
      <w:proofErr w:type="spellStart"/>
      <w:r w:rsidRPr="004E1C1D">
        <w:rPr>
          <w:rFonts w:eastAsiaTheme="minorEastAsia"/>
          <w:lang w:eastAsia="ko-KR"/>
        </w:rPr>
        <w:t>SCell</w:t>
      </w:r>
      <w:proofErr w:type="spellEnd"/>
      <w:r w:rsidRPr="004E1C1D">
        <w:rPr>
          <w:rFonts w:eastAsiaTheme="minorEastAsia"/>
          <w:lang w:eastAsia="ko-KR"/>
        </w:rPr>
        <w:t xml:space="preserve"> activation features have been commercially deployed or are planned for </w:t>
      </w:r>
      <w:r w:rsidR="004E1C1D" w:rsidRPr="004E1C1D">
        <w:rPr>
          <w:rFonts w:eastAsiaTheme="minorEastAsia"/>
          <w:lang w:eastAsia="ko-KR"/>
        </w:rPr>
        <w:t>deployment and</w:t>
      </w:r>
      <w:r w:rsidRPr="004E1C1D">
        <w:rPr>
          <w:rFonts w:eastAsiaTheme="minorEastAsia"/>
          <w:lang w:eastAsia="ko-KR"/>
        </w:rPr>
        <w:t xml:space="preserve"> prioritize those based on proven deployment evidence to avoid unnecessary complexity and ensure practical impact.</w:t>
      </w:r>
    </w:p>
    <w:p w14:paraId="664A7FB6" w14:textId="77777777" w:rsidR="00CB5AF1" w:rsidRPr="004B10A5" w:rsidRDefault="00CB5AF1" w:rsidP="00CB5AF1">
      <w:pPr>
        <w:rPr>
          <w:rFonts w:eastAsiaTheme="minorEastAsia"/>
          <w:b/>
          <w:bCs/>
          <w:u w:val="single"/>
          <w:lang w:eastAsia="ko-KR"/>
        </w:rPr>
      </w:pPr>
      <w:r w:rsidRPr="004B10A5">
        <w:rPr>
          <w:rFonts w:eastAsiaTheme="minorEastAsia" w:hint="eastAsia"/>
          <w:b/>
          <w:bCs/>
          <w:u w:val="single"/>
          <w:lang w:eastAsia="ko-KR"/>
        </w:rPr>
        <w:t>RRM requirements</w:t>
      </w:r>
    </w:p>
    <w:p w14:paraId="53125CE1" w14:textId="77777777" w:rsidR="00CB5AF1" w:rsidRDefault="00CB5AF1" w:rsidP="00CB5AF1">
      <w:pPr>
        <w:rPr>
          <w:rFonts w:eastAsiaTheme="minorEastAsia"/>
          <w:lang w:eastAsia="ko-KR"/>
        </w:rPr>
      </w:pPr>
      <w:r>
        <w:rPr>
          <w:rFonts w:eastAsiaTheme="minorEastAsia" w:hint="eastAsia"/>
          <w:lang w:eastAsia="ko-KR"/>
        </w:rPr>
        <w:t xml:space="preserve">RRM requirements associated with </w:t>
      </w:r>
      <w:proofErr w:type="spellStart"/>
      <w:r>
        <w:rPr>
          <w:rFonts w:eastAsiaTheme="minorEastAsia" w:hint="eastAsia"/>
          <w:lang w:eastAsia="ko-KR"/>
        </w:rPr>
        <w:t>SCell</w:t>
      </w:r>
      <w:proofErr w:type="spellEnd"/>
      <w:r>
        <w:rPr>
          <w:rFonts w:eastAsiaTheme="minorEastAsia" w:hint="eastAsia"/>
          <w:lang w:eastAsia="ko-KR"/>
        </w:rPr>
        <w:t xml:space="preserve"> activation are defined for the following aspects:</w:t>
      </w:r>
    </w:p>
    <w:p w14:paraId="028215EF" w14:textId="77777777" w:rsidR="00CB5AF1" w:rsidRDefault="00CB5AF1" w:rsidP="00CB5AF1">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Interruption: v</w:t>
      </w:r>
      <w:r w:rsidRPr="00E14C54">
        <w:rPr>
          <w:rFonts w:eastAsiaTheme="minorEastAsia"/>
          <w:lang w:eastAsia="ko-KR"/>
        </w:rPr>
        <w:t>erified through missing HARQ feedback on active serving cells:</w:t>
      </w:r>
    </w:p>
    <w:p w14:paraId="53901E68"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lang w:eastAsia="ko-KR"/>
        </w:rPr>
        <w:t>U</w:t>
      </w:r>
      <w:r>
        <w:rPr>
          <w:rFonts w:eastAsiaTheme="minorEastAsia" w:hint="eastAsia"/>
          <w:lang w:eastAsia="ko-KR"/>
        </w:rPr>
        <w:t xml:space="preserve">pon deactivated </w:t>
      </w:r>
      <w:proofErr w:type="spellStart"/>
      <w:r>
        <w:rPr>
          <w:rFonts w:eastAsiaTheme="minorEastAsia" w:hint="eastAsia"/>
          <w:lang w:eastAsia="ko-KR"/>
        </w:rPr>
        <w:t>SCell</w:t>
      </w:r>
      <w:proofErr w:type="spellEnd"/>
      <w:r>
        <w:rPr>
          <w:rFonts w:eastAsiaTheme="minorEastAsia" w:hint="eastAsia"/>
          <w:lang w:eastAsia="ko-KR"/>
        </w:rPr>
        <w:t xml:space="preserve"> measurements</w:t>
      </w:r>
    </w:p>
    <w:p w14:paraId="5AEB588B" w14:textId="77777777" w:rsidR="00CB5AF1"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During </w:t>
      </w:r>
      <w:proofErr w:type="spellStart"/>
      <w:r>
        <w:rPr>
          <w:rFonts w:eastAsiaTheme="minorEastAsia" w:hint="eastAsia"/>
          <w:lang w:eastAsia="ko-KR"/>
        </w:rPr>
        <w:t>SCell</w:t>
      </w:r>
      <w:proofErr w:type="spellEnd"/>
      <w:r>
        <w:rPr>
          <w:rFonts w:eastAsiaTheme="minorEastAsia" w:hint="eastAsia"/>
          <w:lang w:eastAsia="ko-KR"/>
        </w:rPr>
        <w:t xml:space="preserve"> activation and </w:t>
      </w:r>
      <w:r>
        <w:rPr>
          <w:rFonts w:eastAsiaTheme="minorEastAsia"/>
          <w:lang w:eastAsia="ko-KR"/>
        </w:rPr>
        <w:t>deactivation</w:t>
      </w:r>
    </w:p>
    <w:p w14:paraId="11B0B865" w14:textId="77777777" w:rsidR="00CB5AF1" w:rsidRDefault="00CB5AF1" w:rsidP="00CB5AF1">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Latency: v</w:t>
      </w:r>
      <w:r w:rsidRPr="00E14C54">
        <w:rPr>
          <w:rFonts w:eastAsiaTheme="minorEastAsia"/>
          <w:lang w:eastAsia="ko-KR"/>
        </w:rPr>
        <w:t xml:space="preserve">erified through the first non-zero CQI report for the to-be-activated </w:t>
      </w:r>
      <w:proofErr w:type="spellStart"/>
      <w:r w:rsidRPr="00E14C54">
        <w:rPr>
          <w:rFonts w:eastAsiaTheme="minorEastAsia"/>
          <w:lang w:eastAsia="ko-KR"/>
        </w:rPr>
        <w:t>SCell</w:t>
      </w:r>
      <w:proofErr w:type="spellEnd"/>
    </w:p>
    <w:p w14:paraId="3CC8540C" w14:textId="5ADE7582" w:rsidR="00CB5AF1" w:rsidRPr="00151EDF" w:rsidRDefault="00CB5AF1" w:rsidP="00CB5AF1">
      <w:pPr>
        <w:pStyle w:val="ListParagraph"/>
        <w:numPr>
          <w:ilvl w:val="1"/>
          <w:numId w:val="34"/>
        </w:numPr>
        <w:overflowPunct w:val="0"/>
        <w:autoSpaceDE w:val="0"/>
        <w:autoSpaceDN w:val="0"/>
        <w:adjustRightInd w:val="0"/>
        <w:spacing w:after="120"/>
        <w:contextualSpacing/>
        <w:textAlignment w:val="baseline"/>
        <w:rPr>
          <w:rFonts w:eastAsiaTheme="minorEastAsia"/>
          <w:lang w:eastAsia="ko-KR"/>
        </w:rPr>
      </w:pPr>
      <w:r w:rsidRPr="00364638">
        <w:rPr>
          <w:rFonts w:eastAsiaTheme="minorEastAsia"/>
          <w:lang w:eastAsia="ko-KR"/>
        </w:rPr>
        <w:lastRenderedPageBreak/>
        <w:t>Latency varies significantly depending on multiple factors, including</w:t>
      </w:r>
      <w:r>
        <w:rPr>
          <w:rFonts w:eastAsiaTheme="minorEastAsia" w:hint="eastAsia"/>
          <w:lang w:eastAsia="ko-KR"/>
        </w:rPr>
        <w:t xml:space="preserve"> known vs. unknown </w:t>
      </w:r>
      <w:proofErr w:type="spellStart"/>
      <w:r>
        <w:rPr>
          <w:rFonts w:eastAsiaTheme="minorEastAsia" w:hint="eastAsia"/>
          <w:lang w:eastAsia="ko-KR"/>
        </w:rPr>
        <w:t>SCell</w:t>
      </w:r>
      <w:proofErr w:type="spellEnd"/>
      <w:r>
        <w:rPr>
          <w:rFonts w:eastAsiaTheme="minorEastAsia" w:hint="eastAsia"/>
          <w:lang w:eastAsia="ko-KR"/>
        </w:rPr>
        <w:t xml:space="preserve">, band relationships between serving cells, measurement cycle of the </w:t>
      </w:r>
      <w:proofErr w:type="spellStart"/>
      <w:r>
        <w:rPr>
          <w:rFonts w:eastAsiaTheme="minorEastAsia" w:hint="eastAsia"/>
          <w:lang w:eastAsia="ko-KR"/>
        </w:rPr>
        <w:t>SCell</w:t>
      </w:r>
      <w:proofErr w:type="spellEnd"/>
      <w:r>
        <w:rPr>
          <w:rFonts w:eastAsiaTheme="minorEastAsia" w:hint="eastAsia"/>
          <w:lang w:eastAsia="ko-KR"/>
        </w:rPr>
        <w:t>, etc.</w:t>
      </w:r>
    </w:p>
    <w:p w14:paraId="67A374D6" w14:textId="505B1149" w:rsidR="00CB5AF1" w:rsidRDefault="00CB5AF1" w:rsidP="00CB5AF1">
      <w:pPr>
        <w:rPr>
          <w:rFonts w:eastAsiaTheme="minorEastAsia"/>
          <w:lang w:eastAsia="ko-KR"/>
        </w:rPr>
      </w:pPr>
      <w:r w:rsidRPr="008E7A87">
        <w:rPr>
          <w:rFonts w:eastAsiaTheme="minorEastAsia"/>
          <w:lang w:eastAsia="ko-KR"/>
        </w:rPr>
        <w:t xml:space="preserve">In 5G, interruption requirements during </w:t>
      </w:r>
      <w:r>
        <w:rPr>
          <w:rFonts w:eastAsiaTheme="minorEastAsia"/>
          <w:lang w:eastAsia="ko-KR"/>
        </w:rPr>
        <w:t xml:space="preserve">deactivated </w:t>
      </w:r>
      <w:proofErr w:type="spellStart"/>
      <w:r>
        <w:rPr>
          <w:rFonts w:eastAsiaTheme="minorEastAsia"/>
          <w:lang w:eastAsia="ko-KR"/>
        </w:rPr>
        <w:t>SCell</w:t>
      </w:r>
      <w:proofErr w:type="spellEnd"/>
      <w:r>
        <w:rPr>
          <w:rFonts w:eastAsiaTheme="minorEastAsia"/>
          <w:lang w:eastAsia="ko-KR"/>
        </w:rPr>
        <w:t xml:space="preserve"> measurement and </w:t>
      </w:r>
      <w:proofErr w:type="spellStart"/>
      <w:r w:rsidRPr="008E7A87">
        <w:rPr>
          <w:rFonts w:eastAsiaTheme="minorEastAsia"/>
          <w:lang w:eastAsia="ko-KR"/>
        </w:rPr>
        <w:t>SCell</w:t>
      </w:r>
      <w:proofErr w:type="spellEnd"/>
      <w:r w:rsidRPr="008E7A87">
        <w:rPr>
          <w:rFonts w:eastAsiaTheme="minorEastAsia"/>
          <w:lang w:eastAsia="ko-KR"/>
        </w:rPr>
        <w:t xml:space="preserve"> activation are overly conservative. Given that UEs typically operate under high traffic demand when </w:t>
      </w:r>
      <w:proofErr w:type="spellStart"/>
      <w:r w:rsidRPr="008E7A87">
        <w:rPr>
          <w:rFonts w:eastAsiaTheme="minorEastAsia"/>
          <w:lang w:eastAsia="ko-KR"/>
        </w:rPr>
        <w:t>SCell</w:t>
      </w:r>
      <w:proofErr w:type="spellEnd"/>
      <w:r w:rsidRPr="008E7A87">
        <w:rPr>
          <w:rFonts w:eastAsiaTheme="minorEastAsia"/>
          <w:lang w:eastAsia="ko-KR"/>
        </w:rPr>
        <w:t xml:space="preserve"> activation is triggered, excessively long interruption durations across all serving cells may undermine the intended performance benefits.</w:t>
      </w:r>
    </w:p>
    <w:p w14:paraId="3E700BDE" w14:textId="62D748DA" w:rsidR="00CB5AF1" w:rsidRPr="00151EDF" w:rsidRDefault="00CB5AF1" w:rsidP="00CB5AF1">
      <w:pPr>
        <w:rPr>
          <w:rFonts w:eastAsiaTheme="minorEastAsia"/>
          <w:lang w:eastAsia="ko-KR"/>
        </w:rPr>
      </w:pPr>
      <w:r w:rsidRPr="008E7A87">
        <w:rPr>
          <w:rFonts w:eastAsiaTheme="minorEastAsia"/>
          <w:b/>
          <w:bCs/>
          <w:lang w:eastAsia="ko-KR"/>
        </w:rPr>
        <w:t>Observation</w:t>
      </w:r>
      <w:r w:rsidR="00A12405">
        <w:rPr>
          <w:rFonts w:eastAsiaTheme="minorEastAsia"/>
          <w:b/>
          <w:bCs/>
          <w:lang w:eastAsia="ko-KR"/>
        </w:rPr>
        <w:t xml:space="preserve"> 9</w:t>
      </w:r>
      <w:r w:rsidRPr="008E7A87">
        <w:rPr>
          <w:rFonts w:eastAsiaTheme="minorEastAsia"/>
          <w:b/>
          <w:bCs/>
          <w:lang w:eastAsia="ko-KR"/>
        </w:rPr>
        <w:t xml:space="preserve">: </w:t>
      </w:r>
      <w:r w:rsidRPr="00151EDF">
        <w:rPr>
          <w:rFonts w:eastAsiaTheme="minorEastAsia"/>
          <w:lang w:eastAsia="ko-KR"/>
        </w:rPr>
        <w:t xml:space="preserve">5G interruption requirements during </w:t>
      </w:r>
      <w:proofErr w:type="spellStart"/>
      <w:r w:rsidRPr="00151EDF">
        <w:rPr>
          <w:rFonts w:eastAsiaTheme="minorEastAsia"/>
          <w:lang w:eastAsia="ko-KR"/>
        </w:rPr>
        <w:t>SCell</w:t>
      </w:r>
      <w:proofErr w:type="spellEnd"/>
      <w:r w:rsidRPr="00151EDF">
        <w:rPr>
          <w:rFonts w:eastAsiaTheme="minorEastAsia"/>
          <w:lang w:eastAsia="ko-KR"/>
        </w:rPr>
        <w:t xml:space="preserve"> activation result in blanking scheduling opportunities across all serving cells for extended periods, which may not reflect practical traffic conditions.</w:t>
      </w:r>
    </w:p>
    <w:p w14:paraId="47D645C9" w14:textId="223B768E" w:rsidR="00CB5AF1" w:rsidRPr="00151EDF" w:rsidRDefault="00CB5AF1" w:rsidP="00CB5AF1">
      <w:pPr>
        <w:rPr>
          <w:rFonts w:eastAsia="Malgun Gothic"/>
          <w:lang w:eastAsia="ko-KR"/>
        </w:rPr>
      </w:pPr>
      <w:r w:rsidRPr="000E796D">
        <w:rPr>
          <w:rFonts w:eastAsiaTheme="minorEastAsia"/>
          <w:b/>
          <w:bCs/>
          <w:lang w:eastAsia="ko-KR"/>
        </w:rPr>
        <w:t>Proposal</w:t>
      </w:r>
      <w:r w:rsidR="00A12405">
        <w:rPr>
          <w:rFonts w:eastAsiaTheme="minorEastAsia"/>
          <w:b/>
          <w:bCs/>
          <w:lang w:eastAsia="ko-KR"/>
        </w:rPr>
        <w:t xml:space="preserve"> 11</w:t>
      </w:r>
      <w:r w:rsidRPr="000E796D">
        <w:rPr>
          <w:rFonts w:eastAsiaTheme="minorEastAsia"/>
          <w:b/>
          <w:bCs/>
          <w:lang w:eastAsia="ko-KR"/>
        </w:rPr>
        <w:t xml:space="preserve">: </w:t>
      </w:r>
      <w:r w:rsidRPr="00151EDF">
        <w:rPr>
          <w:rFonts w:eastAsiaTheme="minorEastAsia"/>
          <w:lang w:eastAsia="ko-KR"/>
        </w:rPr>
        <w:t xml:space="preserve">In 6G, interruption requirements during deactivated </w:t>
      </w:r>
      <w:proofErr w:type="spellStart"/>
      <w:r w:rsidRPr="00151EDF">
        <w:rPr>
          <w:rFonts w:eastAsiaTheme="minorEastAsia"/>
          <w:lang w:eastAsia="ko-KR"/>
        </w:rPr>
        <w:t>SCell</w:t>
      </w:r>
      <w:proofErr w:type="spellEnd"/>
      <w:r w:rsidRPr="00151EDF">
        <w:rPr>
          <w:rFonts w:eastAsiaTheme="minorEastAsia"/>
          <w:lang w:eastAsia="ko-KR"/>
        </w:rPr>
        <w:t xml:space="preserve"> measurement and </w:t>
      </w:r>
      <w:proofErr w:type="spellStart"/>
      <w:r w:rsidRPr="00151EDF">
        <w:rPr>
          <w:rFonts w:eastAsiaTheme="minorEastAsia"/>
          <w:lang w:eastAsia="ko-KR"/>
        </w:rPr>
        <w:t>SCell</w:t>
      </w:r>
      <w:proofErr w:type="spellEnd"/>
      <w:r w:rsidRPr="00151EDF">
        <w:rPr>
          <w:rFonts w:eastAsiaTheme="minorEastAsia"/>
          <w:lang w:eastAsia="ko-KR"/>
        </w:rPr>
        <w:t xml:space="preserve"> activation should be defined to align with state-of-the-art UE implementations. For example, the interruption duration for intra-band CA in 5G is excessively long and may not reflect practical deployment needs.</w:t>
      </w:r>
    </w:p>
    <w:p w14:paraId="02401B3F" w14:textId="77777777" w:rsidR="00CB5AF1" w:rsidRDefault="00CB5AF1" w:rsidP="00CB5AF1">
      <w:pPr>
        <w:rPr>
          <w:rFonts w:eastAsiaTheme="minorEastAsia"/>
          <w:lang w:eastAsia="ko-KR"/>
        </w:rPr>
      </w:pPr>
      <w:proofErr w:type="spellStart"/>
      <w:r w:rsidRPr="00CC7DB5">
        <w:rPr>
          <w:rFonts w:eastAsiaTheme="minorEastAsia"/>
          <w:lang w:eastAsia="ko-KR"/>
        </w:rPr>
        <w:t>SCell</w:t>
      </w:r>
      <w:proofErr w:type="spellEnd"/>
      <w:r w:rsidRPr="00CC7DB5">
        <w:rPr>
          <w:rFonts w:eastAsiaTheme="minorEastAsia"/>
          <w:lang w:eastAsia="ko-KR"/>
        </w:rPr>
        <w:t xml:space="preserve"> activation latency requirements in 5G are overly complex and heavily dependent on the </w:t>
      </w:r>
      <w:proofErr w:type="spellStart"/>
      <w:r w:rsidRPr="00CC7DB5">
        <w:rPr>
          <w:rFonts w:eastAsiaTheme="minorEastAsia"/>
          <w:lang w:eastAsia="ko-KR"/>
        </w:rPr>
        <w:t>SCell’s</w:t>
      </w:r>
      <w:proofErr w:type="spellEnd"/>
      <w:r w:rsidRPr="00CC7DB5">
        <w:rPr>
          <w:rFonts w:eastAsiaTheme="minorEastAsia"/>
          <w:lang w:eastAsia="ko-KR"/>
        </w:rPr>
        <w:t xml:space="preserve"> state — particularly whether it is ‘known’ or ‘unknown’ — along with several other factors such as measurement and reporting periods, intra-/inter-band configurations, SSB-less and SMTC-less setups, and co-location conditions like RTD/RPD-based same-Tx-Beam.</w:t>
      </w:r>
    </w:p>
    <w:p w14:paraId="7061F096" w14:textId="77777777" w:rsidR="00CB5AF1" w:rsidRDefault="00CB5AF1" w:rsidP="00CB5AF1">
      <w:pPr>
        <w:rPr>
          <w:rFonts w:eastAsiaTheme="minorEastAsia"/>
          <w:lang w:eastAsia="ko-KR"/>
        </w:rPr>
      </w:pPr>
      <w:r w:rsidRPr="00CC7DB5">
        <w:rPr>
          <w:rFonts w:eastAsiaTheme="minorEastAsia"/>
          <w:lang w:eastAsia="ko-KR"/>
        </w:rPr>
        <w:t xml:space="preserve">However, based on real product analysis, these latency requirements do not consistently vary across all defined factors. In many cases, the total activation latency specified in RAN4 is significantly longer than what is observed in real-world implementations, offering limited practical effectiveness. As a result, </w:t>
      </w:r>
      <w:proofErr w:type="spellStart"/>
      <w:r w:rsidRPr="00CC7DB5">
        <w:rPr>
          <w:rFonts w:eastAsiaTheme="minorEastAsia"/>
          <w:lang w:eastAsia="ko-KR"/>
        </w:rPr>
        <w:t>SCell</w:t>
      </w:r>
      <w:proofErr w:type="spellEnd"/>
      <w:r w:rsidRPr="00CC7DB5">
        <w:rPr>
          <w:rFonts w:eastAsiaTheme="minorEastAsia"/>
          <w:lang w:eastAsia="ko-KR"/>
        </w:rPr>
        <w:t xml:space="preserve"> deactivation decisions may be overly conservative due to concerns about long reactivation delays, leading to increased UE power consumption.</w:t>
      </w:r>
      <w:r>
        <w:rPr>
          <w:rFonts w:eastAsiaTheme="minorEastAsia" w:hint="eastAsia"/>
          <w:lang w:eastAsia="ko-KR"/>
        </w:rPr>
        <w:t xml:space="preserve"> </w:t>
      </w:r>
    </w:p>
    <w:p w14:paraId="7857AD3E" w14:textId="11A34F51" w:rsidR="00CB5AF1" w:rsidRPr="00EA3C24" w:rsidRDefault="00CB5AF1" w:rsidP="00CB5AF1">
      <w:pPr>
        <w:rPr>
          <w:rFonts w:eastAsia="Malgun Gothic"/>
          <w:lang w:eastAsia="ko-KR"/>
        </w:rPr>
      </w:pPr>
      <w:r w:rsidRPr="000246E2">
        <w:rPr>
          <w:rFonts w:eastAsiaTheme="minorEastAsia"/>
          <w:lang w:eastAsia="ko-KR"/>
        </w:rPr>
        <w:t xml:space="preserve">One example is that the RAN4 requirement assumes the UE uses the SSB of the to-be-activated </w:t>
      </w:r>
      <w:proofErr w:type="spellStart"/>
      <w:r w:rsidRPr="000246E2">
        <w:rPr>
          <w:rFonts w:eastAsiaTheme="minorEastAsia"/>
          <w:lang w:eastAsia="ko-KR"/>
        </w:rPr>
        <w:t>SCell</w:t>
      </w:r>
      <w:proofErr w:type="spellEnd"/>
      <w:r w:rsidRPr="000246E2">
        <w:rPr>
          <w:rFonts w:eastAsiaTheme="minorEastAsia"/>
          <w:lang w:eastAsia="ko-KR"/>
        </w:rPr>
        <w:t xml:space="preserve">, which aligns in the time domain with all other SSBs of serving cells in the same band — a condition not necessarily required in actual </w:t>
      </w:r>
      <w:r w:rsidRPr="00514752">
        <w:rPr>
          <w:rFonts w:eastAsiaTheme="minorEastAsia"/>
          <w:lang w:eastAsia="ko-KR"/>
        </w:rPr>
        <w:t>implementations.</w:t>
      </w:r>
      <w:r w:rsidR="005E2E28" w:rsidRPr="00514752">
        <w:rPr>
          <w:rFonts w:eastAsia="Malgun Gothic" w:hint="eastAsia"/>
          <w:lang w:eastAsia="ko-KR"/>
        </w:rPr>
        <w:t xml:space="preserve"> </w:t>
      </w:r>
      <w:r w:rsidR="00F350F5" w:rsidRPr="00514752">
        <w:rPr>
          <w:rFonts w:eastAsia="Malgun Gothic"/>
          <w:lang w:eastAsia="ko-KR"/>
        </w:rPr>
        <w:t>In other words, although AGC operation may cause interruptions to other serving cells, AGC does not necessarily need to occur only when the SSBs from all serving cells in the same band are time-aligned.</w:t>
      </w:r>
    </w:p>
    <w:p w14:paraId="569E12F1" w14:textId="39330B8E" w:rsidR="00CB5AF1" w:rsidRPr="00341B94" w:rsidRDefault="00CB5AF1" w:rsidP="00CB5AF1">
      <w:pPr>
        <w:rPr>
          <w:rFonts w:eastAsiaTheme="minorEastAsia"/>
          <w:lang w:eastAsia="ko-KR"/>
        </w:rPr>
      </w:pPr>
      <w:r w:rsidRPr="00341B94">
        <w:rPr>
          <w:rFonts w:eastAsiaTheme="minorEastAsia"/>
          <w:lang w:eastAsia="ko-KR"/>
        </w:rPr>
        <w:t xml:space="preserve">Another example is the assumption that the UE requires one SSB each for coarse AGC, fine AGC, coarse time synchronization, and fine time/frequency synchronization. Additionally, RAN4 assumes five SSB samples are needed for pathloss measurement during PUCCH-based </w:t>
      </w:r>
      <w:proofErr w:type="spellStart"/>
      <w:r w:rsidRPr="00341B94">
        <w:rPr>
          <w:rFonts w:eastAsiaTheme="minorEastAsia"/>
          <w:lang w:eastAsia="ko-KR"/>
        </w:rPr>
        <w:t>SCell</w:t>
      </w:r>
      <w:proofErr w:type="spellEnd"/>
      <w:r w:rsidRPr="00341B94">
        <w:rPr>
          <w:rFonts w:eastAsiaTheme="minorEastAsia"/>
          <w:lang w:eastAsia="ko-KR"/>
        </w:rPr>
        <w:t xml:space="preserve"> activation.</w:t>
      </w:r>
    </w:p>
    <w:p w14:paraId="0949854A" w14:textId="77777777" w:rsidR="00CB5AF1" w:rsidRDefault="00CB5AF1" w:rsidP="00CB5AF1">
      <w:pPr>
        <w:rPr>
          <w:rFonts w:eastAsiaTheme="minorEastAsia"/>
          <w:lang w:eastAsia="ko-KR"/>
        </w:rPr>
      </w:pPr>
      <w:r w:rsidRPr="00341B94">
        <w:rPr>
          <w:rFonts w:eastAsiaTheme="minorEastAsia"/>
          <w:lang w:eastAsia="ko-KR"/>
        </w:rPr>
        <w:t xml:space="preserve">These examples illustrate how RAN4 requirements diverge from real-world implementations and contribute to unnecessarily large </w:t>
      </w:r>
      <w:proofErr w:type="spellStart"/>
      <w:r w:rsidRPr="00341B94">
        <w:rPr>
          <w:rFonts w:eastAsiaTheme="minorEastAsia"/>
          <w:lang w:eastAsia="ko-KR"/>
        </w:rPr>
        <w:t>SCell</w:t>
      </w:r>
      <w:proofErr w:type="spellEnd"/>
      <w:r w:rsidRPr="00341B94">
        <w:rPr>
          <w:rFonts w:eastAsiaTheme="minorEastAsia"/>
          <w:lang w:eastAsia="ko-KR"/>
        </w:rPr>
        <w:t xml:space="preserve"> activation latency on paper.</w:t>
      </w:r>
    </w:p>
    <w:p w14:paraId="48FB7AB4" w14:textId="4F8A1899" w:rsidR="00CB5AF1" w:rsidRDefault="00CB5AF1" w:rsidP="00CB5AF1">
      <w:pPr>
        <w:rPr>
          <w:rFonts w:eastAsiaTheme="minorEastAsia"/>
          <w:lang w:eastAsia="ko-KR"/>
        </w:rPr>
      </w:pPr>
      <w:r w:rsidRPr="004A279E">
        <w:rPr>
          <w:rFonts w:eastAsiaTheme="minorEastAsia"/>
          <w:lang w:eastAsia="ko-KR"/>
        </w:rPr>
        <w:t xml:space="preserve">On the other hand, the RAN4 requirement </w:t>
      </w:r>
      <w:r>
        <w:rPr>
          <w:rFonts w:eastAsiaTheme="minorEastAsia" w:hint="eastAsia"/>
          <w:lang w:eastAsia="ko-KR"/>
        </w:rPr>
        <w:t xml:space="preserve">has </w:t>
      </w:r>
      <w:r w:rsidRPr="004A279E">
        <w:rPr>
          <w:rFonts w:eastAsiaTheme="minorEastAsia"/>
          <w:lang w:eastAsia="ko-KR"/>
        </w:rPr>
        <w:t>simplifie</w:t>
      </w:r>
      <w:r>
        <w:rPr>
          <w:rFonts w:eastAsiaTheme="minorEastAsia" w:hint="eastAsia"/>
          <w:lang w:eastAsia="ko-KR"/>
        </w:rPr>
        <w:t>d</w:t>
      </w:r>
      <w:r w:rsidRPr="004A279E">
        <w:rPr>
          <w:rFonts w:eastAsiaTheme="minorEastAsia"/>
          <w:lang w:eastAsia="ko-KR"/>
        </w:rPr>
        <w:t xml:space="preserve"> </w:t>
      </w:r>
      <w:proofErr w:type="spellStart"/>
      <w:r w:rsidRPr="004A279E">
        <w:rPr>
          <w:rFonts w:eastAsiaTheme="minorEastAsia"/>
          <w:lang w:eastAsia="ko-KR"/>
        </w:rPr>
        <w:t>SCell</w:t>
      </w:r>
      <w:proofErr w:type="spellEnd"/>
      <w:r w:rsidRPr="004A279E">
        <w:rPr>
          <w:rFonts w:eastAsiaTheme="minorEastAsia"/>
          <w:lang w:eastAsia="ko-KR"/>
        </w:rPr>
        <w:t xml:space="preserve"> addition in a way that activation latency does not scale proportionally with the number of </w:t>
      </w:r>
      <w:proofErr w:type="spellStart"/>
      <w:r w:rsidRPr="004A279E">
        <w:rPr>
          <w:rFonts w:eastAsiaTheme="minorEastAsia"/>
          <w:lang w:eastAsia="ko-KR"/>
        </w:rPr>
        <w:t>SCells</w:t>
      </w:r>
      <w:proofErr w:type="spellEnd"/>
      <w:r w:rsidRPr="004A279E">
        <w:rPr>
          <w:rFonts w:eastAsiaTheme="minorEastAsia"/>
          <w:lang w:eastAsia="ko-KR"/>
        </w:rPr>
        <w:t xml:space="preserve"> added or activated via RRC. This can make UE implementation challenging, especially in scenarios where multiple </w:t>
      </w:r>
      <w:proofErr w:type="spellStart"/>
      <w:r w:rsidRPr="004A279E">
        <w:rPr>
          <w:rFonts w:eastAsiaTheme="minorEastAsia"/>
          <w:lang w:eastAsia="ko-KR"/>
        </w:rPr>
        <w:t>SCells</w:t>
      </w:r>
      <w:proofErr w:type="spellEnd"/>
      <w:r w:rsidRPr="004A279E">
        <w:rPr>
          <w:rFonts w:eastAsiaTheme="minorEastAsia"/>
          <w:lang w:eastAsia="ko-KR"/>
        </w:rPr>
        <w:t xml:space="preserve"> are added simultaneously. For instance, when several </w:t>
      </w:r>
      <w:proofErr w:type="spellStart"/>
      <w:r w:rsidRPr="004A279E">
        <w:rPr>
          <w:rFonts w:eastAsiaTheme="minorEastAsia"/>
          <w:lang w:eastAsia="ko-KR"/>
        </w:rPr>
        <w:t>SCells</w:t>
      </w:r>
      <w:proofErr w:type="spellEnd"/>
      <w:r w:rsidRPr="004A279E">
        <w:rPr>
          <w:rFonts w:eastAsiaTheme="minorEastAsia"/>
          <w:lang w:eastAsia="ko-KR"/>
        </w:rPr>
        <w:t xml:space="preserve"> are added and activated, </w:t>
      </w:r>
      <w:r w:rsidR="00F81B53" w:rsidRPr="004A279E">
        <w:rPr>
          <w:rFonts w:eastAsiaTheme="minorEastAsia"/>
          <w:lang w:eastAsia="ko-KR"/>
        </w:rPr>
        <w:t>physical</w:t>
      </w:r>
      <w:r w:rsidRPr="004A279E">
        <w:rPr>
          <w:rFonts w:eastAsiaTheme="minorEastAsia"/>
          <w:lang w:eastAsia="ko-KR"/>
        </w:rPr>
        <w:t xml:space="preserve"> layer activation may not begin until the UE brings up the baseband and RF chains for all cells, introducing delays.</w:t>
      </w:r>
    </w:p>
    <w:p w14:paraId="5F91EC86" w14:textId="0E95985E" w:rsidR="00CB5AF1" w:rsidRPr="00C35FAE" w:rsidRDefault="00CB5AF1" w:rsidP="00CB5AF1">
      <w:pPr>
        <w:rPr>
          <w:rFonts w:eastAsiaTheme="minorEastAsia"/>
          <w:lang w:eastAsia="ko-KR"/>
        </w:rPr>
      </w:pPr>
      <w:r w:rsidRPr="00C84B55">
        <w:rPr>
          <w:rFonts w:eastAsiaTheme="minorEastAsia"/>
          <w:b/>
          <w:bCs/>
          <w:lang w:eastAsia="ko-KR"/>
        </w:rPr>
        <w:t>Observation</w:t>
      </w:r>
      <w:r w:rsidR="00A12405">
        <w:rPr>
          <w:rFonts w:eastAsiaTheme="minorEastAsia"/>
          <w:b/>
          <w:bCs/>
          <w:lang w:eastAsia="ko-KR"/>
        </w:rPr>
        <w:t xml:space="preserve"> 10</w:t>
      </w:r>
      <w:r w:rsidRPr="00C84B55">
        <w:rPr>
          <w:rFonts w:eastAsiaTheme="minorEastAsia" w:hint="eastAsia"/>
          <w:b/>
          <w:bCs/>
          <w:lang w:eastAsia="ko-KR"/>
        </w:rPr>
        <w:t xml:space="preserve">: </w:t>
      </w:r>
      <w:r w:rsidRPr="00C35FAE">
        <w:rPr>
          <w:rFonts w:eastAsiaTheme="minorEastAsia"/>
          <w:lang w:eastAsia="ko-KR"/>
        </w:rPr>
        <w:t xml:space="preserve">RAN4’s </w:t>
      </w:r>
      <w:proofErr w:type="spellStart"/>
      <w:r w:rsidRPr="00C35FAE">
        <w:rPr>
          <w:rFonts w:eastAsiaTheme="minorEastAsia"/>
          <w:lang w:eastAsia="ko-KR"/>
        </w:rPr>
        <w:t>SCell</w:t>
      </w:r>
      <w:proofErr w:type="spellEnd"/>
      <w:r w:rsidRPr="00C35FAE">
        <w:rPr>
          <w:rFonts w:eastAsiaTheme="minorEastAsia"/>
          <w:lang w:eastAsia="ko-KR"/>
        </w:rPr>
        <w:t xml:space="preserve"> activation latency requirements </w:t>
      </w:r>
      <w:r w:rsidRPr="00C35FAE">
        <w:rPr>
          <w:rFonts w:eastAsiaTheme="minorEastAsia" w:hint="eastAsia"/>
          <w:lang w:eastAsia="ko-KR"/>
        </w:rPr>
        <w:t xml:space="preserve">in 5G </w:t>
      </w:r>
      <w:r w:rsidRPr="00C35FAE">
        <w:rPr>
          <w:rFonts w:eastAsiaTheme="minorEastAsia"/>
          <w:lang w:eastAsia="ko-KR"/>
        </w:rPr>
        <w:t>are overly complex and misaligned with real-world implementations. Assumptions such as strict SSB alignment and multi-step synchronization inflate latency on paper, leading to conservative deactivation behavior and increased UE power consumption.</w:t>
      </w:r>
    </w:p>
    <w:p w14:paraId="176FDF69" w14:textId="09EA033E" w:rsidR="006A60F8" w:rsidRPr="00514752" w:rsidRDefault="007B616F" w:rsidP="001C45C5">
      <w:pPr>
        <w:rPr>
          <w:rFonts w:eastAsia="Malgun Gothic"/>
          <w:lang w:eastAsia="ko-KR"/>
        </w:rPr>
      </w:pPr>
      <w:r w:rsidRPr="00514752">
        <w:rPr>
          <w:rFonts w:eastAsia="Malgun Gothic"/>
          <w:b/>
          <w:bCs/>
          <w:lang w:eastAsia="ko-KR"/>
        </w:rPr>
        <w:t>Proposal</w:t>
      </w:r>
      <w:r w:rsidR="00A12405">
        <w:rPr>
          <w:rFonts w:eastAsia="Malgun Gothic"/>
          <w:b/>
          <w:bCs/>
          <w:lang w:eastAsia="ko-KR"/>
        </w:rPr>
        <w:t xml:space="preserve"> 12</w:t>
      </w:r>
      <w:r w:rsidRPr="00514752">
        <w:rPr>
          <w:rFonts w:eastAsia="Malgun Gothic"/>
          <w:b/>
          <w:bCs/>
          <w:lang w:eastAsia="ko-KR"/>
        </w:rPr>
        <w:t xml:space="preserve">: </w:t>
      </w:r>
      <w:r w:rsidRPr="00514752">
        <w:rPr>
          <w:rFonts w:eastAsia="Malgun Gothic"/>
          <w:lang w:eastAsia="ko-KR"/>
        </w:rPr>
        <w:t xml:space="preserve">For 6G carrier aggregation, RAN4 should re-evaluate the assumptions made in the 5G </w:t>
      </w:r>
      <w:proofErr w:type="spellStart"/>
      <w:r w:rsidRPr="00514752">
        <w:rPr>
          <w:rFonts w:eastAsia="Malgun Gothic"/>
          <w:lang w:eastAsia="ko-KR"/>
        </w:rPr>
        <w:t>SCell</w:t>
      </w:r>
      <w:proofErr w:type="spellEnd"/>
      <w:r w:rsidRPr="00514752">
        <w:rPr>
          <w:rFonts w:eastAsia="Malgun Gothic"/>
          <w:lang w:eastAsia="ko-KR"/>
        </w:rPr>
        <w:t xml:space="preserve"> activation requirement definition, based on state-of-the-art UE implementations</w:t>
      </w:r>
      <w:r w:rsidR="00AF2438" w:rsidRPr="00514752">
        <w:rPr>
          <w:rFonts w:eastAsia="Malgun Gothic" w:hint="eastAsia"/>
          <w:lang w:eastAsia="ko-KR"/>
        </w:rPr>
        <w:t xml:space="preserve">, and </w:t>
      </w:r>
      <w:r w:rsidRPr="00514752">
        <w:rPr>
          <w:rFonts w:eastAsia="Malgun Gothic"/>
          <w:lang w:eastAsia="ko-KR"/>
        </w:rPr>
        <w:t>investigate whether</w:t>
      </w:r>
      <w:r w:rsidR="00934745" w:rsidRPr="00514752">
        <w:rPr>
          <w:rFonts w:eastAsia="Malgun Gothic" w:hint="eastAsia"/>
          <w:lang w:eastAsia="ko-KR"/>
        </w:rPr>
        <w:t xml:space="preserve"> </w:t>
      </w:r>
      <w:r w:rsidRPr="00514752">
        <w:rPr>
          <w:rFonts w:eastAsia="Malgun Gothic"/>
          <w:lang w:eastAsia="ko-KR"/>
        </w:rPr>
        <w:t>and to what extent</w:t>
      </w:r>
      <w:r w:rsidR="00934745" w:rsidRPr="00514752">
        <w:rPr>
          <w:rFonts w:eastAsia="Malgun Gothic" w:hint="eastAsia"/>
          <w:lang w:eastAsia="ko-KR"/>
        </w:rPr>
        <w:t xml:space="preserve"> </w:t>
      </w:r>
      <w:proofErr w:type="spellStart"/>
      <w:r w:rsidRPr="00514752">
        <w:rPr>
          <w:rFonts w:eastAsia="Malgun Gothic"/>
          <w:lang w:eastAsia="ko-KR"/>
        </w:rPr>
        <w:t>SCell</w:t>
      </w:r>
      <w:proofErr w:type="spellEnd"/>
      <w:r w:rsidRPr="00514752">
        <w:rPr>
          <w:rFonts w:eastAsia="Malgun Gothic"/>
          <w:lang w:eastAsia="ko-KR"/>
        </w:rPr>
        <w:t xml:space="preserve"> activation latency modeling can be simplified to better align requirements with practical UE behavior and implementation realities.</w:t>
      </w:r>
    </w:p>
    <w:p w14:paraId="5D97A161" w14:textId="545F07A7" w:rsidR="00091D96" w:rsidRPr="00292AC9" w:rsidRDefault="00A97B2B" w:rsidP="00292AC9">
      <w:pPr>
        <w:pStyle w:val="Heading2"/>
      </w:pPr>
      <w:r>
        <w:t xml:space="preserve">Measurement and Gaps </w:t>
      </w:r>
    </w:p>
    <w:p w14:paraId="78F1777D" w14:textId="44236FC6" w:rsidR="007F55B5" w:rsidRDefault="00E34F40" w:rsidP="00A07922">
      <w:r w:rsidRPr="00E34F40">
        <w:t>Measurement gaps are critical for enabling inter-frequency and inter-RAT measurements. However, current NR implementations exhibit inefficiencies due to long, static gap configurations that are not always aligned with UE-specific needs. For example, measurement gap lengths (MGLs) are designed to accommodate various SSB durations, considering the number of SSBs in bursts and their SCS. Yet, measurement objects (MOs) may be dynamically updated (added/removed), and networks often lack the resources to reconfigure MGs for each UE in response to these changes. As a result, in many deployments, MG configurations remain static and do not reflect the actual measurement requirements of the UE, leading to wasted resources and reduced scheduling flexibility.</w:t>
      </w:r>
    </w:p>
    <w:p w14:paraId="18001601" w14:textId="10387072" w:rsidR="00AF77B6" w:rsidRPr="001C3E36" w:rsidRDefault="00AF77B6" w:rsidP="00AF77B6">
      <w:pPr>
        <w:rPr>
          <w:b/>
          <w:bCs/>
        </w:rPr>
      </w:pPr>
      <w:r w:rsidRPr="001C3E36">
        <w:rPr>
          <w:b/>
          <w:bCs/>
        </w:rPr>
        <w:t>Observation 1</w:t>
      </w:r>
      <w:r w:rsidR="00CF68C4">
        <w:rPr>
          <w:b/>
          <w:bCs/>
        </w:rPr>
        <w:t>1</w:t>
      </w:r>
      <w:r w:rsidRPr="001C3E36">
        <w:rPr>
          <w:b/>
          <w:bCs/>
        </w:rPr>
        <w:t xml:space="preserve">: </w:t>
      </w:r>
      <w:r w:rsidR="00377A0C" w:rsidRPr="008D22CD">
        <w:t>Existing gap configurations are often long and predefined, resulting in underutilization when measurements are not actively needed</w:t>
      </w:r>
      <w:r w:rsidRPr="008D22CD">
        <w:t>.</w:t>
      </w:r>
    </w:p>
    <w:p w14:paraId="3D3D5751" w14:textId="603E6EEC" w:rsidR="00AF77B6" w:rsidRDefault="00AF77B6" w:rsidP="00AF77B6">
      <w:pPr>
        <w:rPr>
          <w:b/>
          <w:bCs/>
        </w:rPr>
      </w:pPr>
      <w:r w:rsidRPr="001C3E36">
        <w:rPr>
          <w:b/>
          <w:bCs/>
        </w:rPr>
        <w:lastRenderedPageBreak/>
        <w:t xml:space="preserve">Observation </w:t>
      </w:r>
      <w:r w:rsidR="00CF68C4">
        <w:rPr>
          <w:b/>
          <w:bCs/>
        </w:rPr>
        <w:t>1</w:t>
      </w:r>
      <w:r>
        <w:rPr>
          <w:b/>
          <w:bCs/>
        </w:rPr>
        <w:t>2</w:t>
      </w:r>
      <w:r w:rsidRPr="001C3E36">
        <w:rPr>
          <w:b/>
          <w:bCs/>
        </w:rPr>
        <w:t xml:space="preserve">: </w:t>
      </w:r>
      <w:r w:rsidRPr="008D22CD">
        <w:t>UEs currently have limited ability to influence gap configurations, resulting in suboptimal measurement scheduling and resource usage.</w:t>
      </w:r>
    </w:p>
    <w:p w14:paraId="7EBBC9D2" w14:textId="51209946" w:rsidR="006C4137" w:rsidRDefault="006C4137" w:rsidP="00A07922">
      <w:r w:rsidRPr="006C4137">
        <w:t>Additionally, NR has introduced a variety of gap types across releases—such as per-UE/per-FR gaps, pre-configured MGs, NCSG, autonomous gaps, and positioning gaps—many of which can operate concurrently. This proliferation increases complexity on both the UE and network sides, often resulting in low adoption of certain features (e.g., NCSG), thereby undermining the value of standardization efforts</w:t>
      </w:r>
      <w:r w:rsidR="000226D4">
        <w:t>.</w:t>
      </w:r>
    </w:p>
    <w:p w14:paraId="41422502" w14:textId="563245B3" w:rsidR="00E138F0" w:rsidRPr="001C3E36" w:rsidRDefault="00E138F0" w:rsidP="00E138F0">
      <w:pPr>
        <w:rPr>
          <w:b/>
          <w:bCs/>
        </w:rPr>
      </w:pPr>
      <w:r w:rsidRPr="001C3E36">
        <w:rPr>
          <w:b/>
          <w:bCs/>
        </w:rPr>
        <w:t xml:space="preserve">Observation </w:t>
      </w:r>
      <w:r w:rsidR="00CF68C4">
        <w:rPr>
          <w:b/>
          <w:bCs/>
        </w:rPr>
        <w:t>1</w:t>
      </w:r>
      <w:r>
        <w:rPr>
          <w:b/>
          <w:bCs/>
        </w:rPr>
        <w:t>3</w:t>
      </w:r>
      <w:r w:rsidRPr="001C3E36">
        <w:rPr>
          <w:b/>
          <w:bCs/>
        </w:rPr>
        <w:t xml:space="preserve">: </w:t>
      </w:r>
      <w:r w:rsidR="000226D4" w:rsidRPr="008D22CD">
        <w:t>The introduction of multiple gap types and their concurrent operation increases system complexity, contributing to low adoption and underutilization of MG-related features</w:t>
      </w:r>
      <w:r w:rsidRPr="008D22CD">
        <w:t>.</w:t>
      </w:r>
    </w:p>
    <w:p w14:paraId="0C706AC3" w14:textId="77777777" w:rsidR="003D1A50" w:rsidRPr="003D1A50" w:rsidRDefault="003D1A50" w:rsidP="003D1A50">
      <w:r w:rsidRPr="003D1A50">
        <w:t xml:space="preserve">Thus, we believe the upcoming 6GR should undertake a comprehensive study of the measurement gap (MG) framework to identify inefficiencies—both technical and operational—and explore solutions that enable gaps only when necessary. </w:t>
      </w:r>
      <w:proofErr w:type="gramStart"/>
      <w:r w:rsidRPr="003D1A50">
        <w:t>In particular, RAN4</w:t>
      </w:r>
      <w:proofErr w:type="gramEnd"/>
      <w:r w:rsidRPr="003D1A50">
        <w:t xml:space="preserve"> should prioritize the investigation of mechanisms such as NCSG-like approaches that support interruption-free measurements. Early infrastructure support for such mechanisms is crucial to ensure timely deployment and avoid the risk of these features being sidelined.</w:t>
      </w:r>
    </w:p>
    <w:p w14:paraId="4FBC7C2D" w14:textId="77777777" w:rsidR="003D1A50" w:rsidRPr="003D1A50" w:rsidRDefault="003D1A50" w:rsidP="003D1A50">
      <w:r w:rsidRPr="003D1A50">
        <w:t>Moreover, it is important that RAN4 avoids further fragmentation of the MG framework by introducing too many distinct gap types. Instead, a unified and flexible MG framework should be adopted to simplify implementation and improve feature adoption across vendors and deployments.</w:t>
      </w:r>
    </w:p>
    <w:p w14:paraId="4E5F0F10" w14:textId="61A8C86E" w:rsidR="00924E3C" w:rsidRPr="008D22CD" w:rsidRDefault="00924E3C" w:rsidP="00A07922">
      <w:r w:rsidRPr="00DE56A4">
        <w:rPr>
          <w:b/>
          <w:bCs/>
        </w:rPr>
        <w:t>Proposal 1</w:t>
      </w:r>
      <w:r w:rsidR="00CF68C4">
        <w:rPr>
          <w:b/>
          <w:bCs/>
        </w:rPr>
        <w:t>3</w:t>
      </w:r>
      <w:r w:rsidRPr="00DE56A4">
        <w:rPr>
          <w:b/>
          <w:bCs/>
        </w:rPr>
        <w:t xml:space="preserve">: </w:t>
      </w:r>
      <w:r w:rsidR="00367652" w:rsidRPr="008D22CD">
        <w:t>RAN4 should study the overall measurement gap framework in 6GR and identify all inefficiencies—technical and operational—that hinder optimal gap usage</w:t>
      </w:r>
      <w:r w:rsidR="00C071F4" w:rsidRPr="008D22CD">
        <w:t>.</w:t>
      </w:r>
    </w:p>
    <w:p w14:paraId="61DDD269" w14:textId="49D08D87" w:rsidR="00C071F4" w:rsidRPr="008D22CD" w:rsidRDefault="00C071F4" w:rsidP="00A07922">
      <w:r w:rsidRPr="00DE56A4">
        <w:rPr>
          <w:b/>
          <w:bCs/>
        </w:rPr>
        <w:t xml:space="preserve">Proposal </w:t>
      </w:r>
      <w:r w:rsidR="00CF68C4">
        <w:rPr>
          <w:b/>
          <w:bCs/>
        </w:rPr>
        <w:t>14</w:t>
      </w:r>
      <w:r w:rsidRPr="00DE56A4">
        <w:rPr>
          <w:b/>
          <w:bCs/>
        </w:rPr>
        <w:t xml:space="preserve">: </w:t>
      </w:r>
      <w:r w:rsidR="00367652" w:rsidRPr="008D22CD">
        <w:t xml:space="preserve">RAN4 should identify and evaluate mechanisms that enable interruption-free measurements, with a focus on </w:t>
      </w:r>
      <w:proofErr w:type="spellStart"/>
      <w:r w:rsidR="00367652" w:rsidRPr="008D22CD">
        <w:t>deployability</w:t>
      </w:r>
      <w:proofErr w:type="spellEnd"/>
      <w:r w:rsidR="00367652" w:rsidRPr="008D22CD">
        <w:t xml:space="preserve"> from the beginning of 6GR.</w:t>
      </w:r>
    </w:p>
    <w:p w14:paraId="19D0FD26" w14:textId="10CD10F1" w:rsidR="00C15F43" w:rsidRDefault="00C15F43" w:rsidP="00A07922">
      <w:r w:rsidRPr="00C15F43">
        <w:t>In addition, we propose that RAN4 stud</w:t>
      </w:r>
      <w:r w:rsidR="007A1D21">
        <w:t>ies</w:t>
      </w:r>
      <w:r w:rsidRPr="00C15F43">
        <w:t xml:space="preserve"> mechanisms to support UE-initiated gap configurations. As previously noted, networks often do not dynamically update MG configurations in response to changes in measurement objects, leading to inefficient use of gaps. UEs, however, have the most accurate view of their mobility conditions and can optimize their measurement scheduling to minimize the number and duration of gaps required. Therefore, it is logical to allow UEs to indicate preferred MG configurations that balance mobility needs with throughput considerations.</w:t>
      </w:r>
    </w:p>
    <w:p w14:paraId="279D7DE8" w14:textId="2655C8B5" w:rsidR="007A2C7C" w:rsidRPr="008D22CD" w:rsidRDefault="004C20FF" w:rsidP="00A07922">
      <w:r w:rsidRPr="00D23D09">
        <w:rPr>
          <w:b/>
          <w:bCs/>
        </w:rPr>
        <w:t xml:space="preserve">Proposal </w:t>
      </w:r>
      <w:r w:rsidR="00CF68C4">
        <w:rPr>
          <w:b/>
          <w:bCs/>
        </w:rPr>
        <w:t>15</w:t>
      </w:r>
      <w:r w:rsidRPr="00D23D09">
        <w:rPr>
          <w:b/>
          <w:bCs/>
        </w:rPr>
        <w:t xml:space="preserve">: </w:t>
      </w:r>
      <w:r w:rsidR="00AA07F4" w:rsidRPr="008D22CD">
        <w:t xml:space="preserve">RAN4 should </w:t>
      </w:r>
      <w:r w:rsidR="00042D36">
        <w:t xml:space="preserve">study how to </w:t>
      </w:r>
      <w:r w:rsidR="00AA07F4" w:rsidRPr="008D22CD">
        <w:t xml:space="preserve">enable UEs to indicate preferred </w:t>
      </w:r>
      <w:r w:rsidR="00130B59">
        <w:t>MG configurations</w:t>
      </w:r>
      <w:r w:rsidR="00AA07F4" w:rsidRPr="008D22CD">
        <w:t>, allowing for more adaptive and efficient measurement scheduling</w:t>
      </w:r>
      <w:r w:rsidR="00D23D09" w:rsidRPr="008D22CD">
        <w:t>.</w:t>
      </w:r>
      <w:r w:rsidR="00E84462" w:rsidRPr="008D22CD">
        <w:t xml:space="preserve"> </w:t>
      </w:r>
    </w:p>
    <w:p w14:paraId="48F65CC6" w14:textId="19659D3B" w:rsidR="00091D96" w:rsidRPr="00292AC9" w:rsidRDefault="007B284E" w:rsidP="00292AC9">
      <w:pPr>
        <w:pStyle w:val="Heading2"/>
      </w:pPr>
      <w:r>
        <w:t xml:space="preserve">Enhancements of Interruptions </w:t>
      </w:r>
      <w:r w:rsidR="00F51EAC" w:rsidRPr="00B56FFA">
        <w:t xml:space="preserve"> </w:t>
      </w:r>
      <w:bookmarkStart w:id="2" w:name="_Ref92297796"/>
    </w:p>
    <w:bookmarkEnd w:id="2"/>
    <w:p w14:paraId="6D5D0E5B" w14:textId="0B9C77BE" w:rsidR="00FF03AE" w:rsidRDefault="00963B59" w:rsidP="00B748DC">
      <w:pPr>
        <w:spacing w:before="240"/>
      </w:pPr>
      <w:r>
        <w:t xml:space="preserve">According to </w:t>
      </w:r>
      <w:r w:rsidR="00AE4D30">
        <w:fldChar w:fldCharType="begin"/>
      </w:r>
      <w:r w:rsidR="00AE4D30">
        <w:instrText xml:space="preserve"> REF _Ref209526940 \n \h </w:instrText>
      </w:r>
      <w:r w:rsidR="00AE4D30">
        <w:fldChar w:fldCharType="separate"/>
      </w:r>
      <w:r w:rsidR="00AE4D30">
        <w:t>[6]</w:t>
      </w:r>
      <w:r w:rsidR="00AE4D30">
        <w:fldChar w:fldCharType="end"/>
      </w:r>
      <w:r w:rsidR="00AE4D30">
        <w:t xml:space="preserve">, </w:t>
      </w:r>
      <w:r w:rsidR="00B748DC">
        <w:t>5G NR</w:t>
      </w:r>
      <w:r w:rsidR="005747B5">
        <w:t xml:space="preserve"> allows interruptions for EN-DC, SA, NE-DC and NR-DC</w:t>
      </w:r>
      <w:r w:rsidR="0014312F">
        <w:t xml:space="preserve"> for </w:t>
      </w:r>
      <w:r w:rsidR="00460418">
        <w:t>various</w:t>
      </w:r>
      <w:r w:rsidR="0014312F">
        <w:t xml:space="preserve"> scenarios like </w:t>
      </w:r>
      <w:proofErr w:type="spellStart"/>
      <w:r w:rsidR="0014312F">
        <w:t>PSCell</w:t>
      </w:r>
      <w:proofErr w:type="spellEnd"/>
      <w:r w:rsidR="0014312F">
        <w:t>/</w:t>
      </w:r>
      <w:proofErr w:type="spellStart"/>
      <w:r w:rsidR="0014312F">
        <w:t>SCell</w:t>
      </w:r>
      <w:proofErr w:type="spellEnd"/>
      <w:r w:rsidR="0014312F">
        <w:t xml:space="preserve"> addition/release</w:t>
      </w:r>
      <w:r w:rsidR="0038755D">
        <w:t xml:space="preserve">, </w:t>
      </w:r>
      <w:proofErr w:type="spellStart"/>
      <w:r w:rsidR="0038755D">
        <w:t>SCell</w:t>
      </w:r>
      <w:proofErr w:type="spellEnd"/>
      <w:r w:rsidR="0038755D">
        <w:t xml:space="preserve"> activation/deactivation</w:t>
      </w:r>
      <w:r w:rsidR="006512F0">
        <w:t xml:space="preserve">, during measurements on </w:t>
      </w:r>
      <w:r w:rsidR="00A81C72">
        <w:t xml:space="preserve">SCC and many other cases. </w:t>
      </w:r>
      <w:r w:rsidR="002B5DAC">
        <w:t xml:space="preserve">In many cases, interruptions on </w:t>
      </w:r>
      <w:r w:rsidR="004A1D2B">
        <w:t>some or all</w:t>
      </w:r>
      <w:r w:rsidR="002B5DAC">
        <w:t xml:space="preserve"> active serving cells are allowed</w:t>
      </w:r>
      <w:r w:rsidR="004A1D2B">
        <w:t xml:space="preserve"> in case that </w:t>
      </w:r>
      <w:r w:rsidR="00735A04">
        <w:t>certain actions happen on other serving cells.</w:t>
      </w:r>
      <w:r w:rsidR="000E5529">
        <w:t xml:space="preserve"> </w:t>
      </w:r>
      <w:r w:rsidR="001B4C7F">
        <w:t xml:space="preserve">For example, in case that a deactivated </w:t>
      </w:r>
      <w:proofErr w:type="spellStart"/>
      <w:r w:rsidR="001B4C7F">
        <w:t>SCell</w:t>
      </w:r>
      <w:proofErr w:type="spellEnd"/>
      <w:r w:rsidR="001B4C7F">
        <w:t xml:space="preserve"> is activated</w:t>
      </w:r>
      <w:r w:rsidR="0023510B">
        <w:t>,</w:t>
      </w:r>
      <w:r w:rsidR="00F956CF">
        <w:t xml:space="preserve"> an interruption of </w:t>
      </w:r>
      <w:r w:rsidR="0023510B">
        <w:t xml:space="preserve">the SMTC </w:t>
      </w:r>
      <w:r w:rsidR="00CE533E">
        <w:t>duration plu</w:t>
      </w:r>
      <w:r w:rsidR="0003484C">
        <w:t xml:space="preserve">s an additional slot in </w:t>
      </w:r>
      <w:r w:rsidR="00F956CF">
        <w:t>any active serving cell is</w:t>
      </w:r>
      <w:r w:rsidR="0023510B">
        <w:t xml:space="preserve"> allowed that</w:t>
      </w:r>
      <w:r w:rsidR="0003484C">
        <w:t xml:space="preserve"> is in the same FR1 band</w:t>
      </w:r>
      <w:r w:rsidR="00FF03AE">
        <w:t xml:space="preserve"> </w:t>
      </w:r>
      <w:r w:rsidR="000A06D0">
        <w:t>as</w:t>
      </w:r>
      <w:r w:rsidR="00FF03AE">
        <w:t xml:space="preserve"> the </w:t>
      </w:r>
      <w:proofErr w:type="spellStart"/>
      <w:r w:rsidR="00FF03AE">
        <w:t>SCell</w:t>
      </w:r>
      <w:proofErr w:type="spellEnd"/>
      <w:r w:rsidR="00FF03AE">
        <w:t xml:space="preserve"> to be activated. </w:t>
      </w:r>
    </w:p>
    <w:p w14:paraId="5030AAD7" w14:textId="67D2885F" w:rsidR="004B3D13" w:rsidRDefault="000A06D0" w:rsidP="00EF4406">
      <w:r>
        <w:t xml:space="preserve">It is obvious that this can lead to inefficiencies </w:t>
      </w:r>
      <w:r w:rsidR="009D11B6">
        <w:t>for the network if</w:t>
      </w:r>
      <w:r w:rsidR="00EF4406">
        <w:t xml:space="preserve"> t</w:t>
      </w:r>
      <w:r w:rsidR="0099783D">
        <w:t xml:space="preserve">he network </w:t>
      </w:r>
      <w:r w:rsidR="00044CB5">
        <w:t xml:space="preserve">simply follows </w:t>
      </w:r>
      <w:r w:rsidR="00F1601E">
        <w:t xml:space="preserve">in its scheduling decisions </w:t>
      </w:r>
      <w:r w:rsidR="00044CB5">
        <w:t xml:space="preserve">the RAN4 </w:t>
      </w:r>
      <w:r w:rsidR="00706238">
        <w:t xml:space="preserve">interruption </w:t>
      </w:r>
      <w:r w:rsidR="00044CB5">
        <w:t xml:space="preserve">requirements </w:t>
      </w:r>
      <w:r w:rsidR="00EF4406">
        <w:t>or in case that t</w:t>
      </w:r>
      <w:r w:rsidR="00416D3D">
        <w:t xml:space="preserve">he network </w:t>
      </w:r>
      <w:r w:rsidR="00706238">
        <w:t xml:space="preserve">would be able to honor the true interruption </w:t>
      </w:r>
      <w:r w:rsidR="00A32D53">
        <w:t>duration in the device, but the signaling is not supported.</w:t>
      </w:r>
      <w:r w:rsidR="003B51D6">
        <w:t xml:space="preserve"> </w:t>
      </w:r>
      <w:r w:rsidR="00F12319">
        <w:t>For several of the in</w:t>
      </w:r>
      <w:r w:rsidR="00B7021A">
        <w:t>t</w:t>
      </w:r>
      <w:r w:rsidR="00F12319">
        <w:t>erruption</w:t>
      </w:r>
      <w:r w:rsidR="00A32D53">
        <w:t xml:space="preserve"> </w:t>
      </w:r>
      <w:r w:rsidR="00B7021A">
        <w:t xml:space="preserve">scenarios, </w:t>
      </w:r>
      <w:r w:rsidR="007902FF">
        <w:t xml:space="preserve">the true interruptions may be shorter than the </w:t>
      </w:r>
      <w:r w:rsidR="00442440">
        <w:t xml:space="preserve">existing </w:t>
      </w:r>
      <w:r w:rsidR="007902FF">
        <w:t>requirements or in some cases, no interruptions may be needed at all.</w:t>
      </w:r>
      <w:r w:rsidR="00474E33">
        <w:t xml:space="preserve"> </w:t>
      </w:r>
      <w:r w:rsidR="00120A1B">
        <w:t xml:space="preserve">Also, over time the UE implementation may have </w:t>
      </w:r>
      <w:r w:rsidR="00C07D70">
        <w:t>improved</w:t>
      </w:r>
      <w:r w:rsidR="00945F85">
        <w:t>,</w:t>
      </w:r>
      <w:r w:rsidR="00C07D70">
        <w:t xml:space="preserve"> and interruption durations </w:t>
      </w:r>
      <w:r w:rsidR="00D27074">
        <w:t xml:space="preserve">became shorter or even fully disappeared. </w:t>
      </w:r>
      <w:r w:rsidR="00C07D70">
        <w:t xml:space="preserve"> </w:t>
      </w:r>
      <w:r w:rsidR="00706238">
        <w:t xml:space="preserve"> </w:t>
      </w:r>
      <w:r w:rsidR="00044CB5">
        <w:t xml:space="preserve"> </w:t>
      </w:r>
    </w:p>
    <w:p w14:paraId="193FAD1C" w14:textId="524D3851" w:rsidR="00CA0139" w:rsidRDefault="00CA0139" w:rsidP="00EF4406">
      <w:r w:rsidRPr="00861D0E">
        <w:rPr>
          <w:b/>
          <w:bCs/>
        </w:rPr>
        <w:t>Observation</w:t>
      </w:r>
      <w:r w:rsidR="00AC3A23">
        <w:rPr>
          <w:b/>
          <w:bCs/>
        </w:rPr>
        <w:t xml:space="preserve"> 14</w:t>
      </w:r>
      <w:r w:rsidRPr="00861D0E">
        <w:rPr>
          <w:b/>
          <w:bCs/>
        </w:rPr>
        <w:t>:</w:t>
      </w:r>
      <w:r>
        <w:t xml:space="preserve"> </w:t>
      </w:r>
      <w:r w:rsidR="00945F85">
        <w:t>5G NR allows for man</w:t>
      </w:r>
      <w:r w:rsidR="00B1330D">
        <w:t xml:space="preserve">y scenarios interruptions on the active serving cells </w:t>
      </w:r>
      <w:r w:rsidR="00861D0E">
        <w:t xml:space="preserve">that impact the efficiency of the network significantly. </w:t>
      </w:r>
    </w:p>
    <w:p w14:paraId="5DFA8AAB" w14:textId="1BD8C723" w:rsidR="00D009B3" w:rsidRDefault="00D009B3" w:rsidP="00EF4406">
      <w:r w:rsidRPr="002D0D53">
        <w:rPr>
          <w:b/>
          <w:bCs/>
        </w:rPr>
        <w:t>Observation</w:t>
      </w:r>
      <w:r w:rsidR="00AC3A23">
        <w:rPr>
          <w:b/>
          <w:bCs/>
        </w:rPr>
        <w:t xml:space="preserve"> 15</w:t>
      </w:r>
      <w:r w:rsidRPr="002D0D53">
        <w:rPr>
          <w:b/>
          <w:bCs/>
        </w:rPr>
        <w:t>:</w:t>
      </w:r>
      <w:r>
        <w:t xml:space="preserve"> </w:t>
      </w:r>
      <w:r w:rsidR="00226E09">
        <w:t>In specific scenarios, t</w:t>
      </w:r>
      <w:r w:rsidR="007872DF">
        <w:t>he true interruption of s</w:t>
      </w:r>
      <w:r w:rsidR="00F50BED">
        <w:t xml:space="preserve">tate-of-the-art UEs may </w:t>
      </w:r>
      <w:r w:rsidR="007872DF">
        <w:t>be</w:t>
      </w:r>
      <w:r w:rsidR="00CC14BB">
        <w:t xml:space="preserve"> </w:t>
      </w:r>
      <w:r w:rsidR="007872DF">
        <w:t>shorter</w:t>
      </w:r>
      <w:r w:rsidR="00CC5B6B">
        <w:t xml:space="preserve"> than the minimal requirement in RAN4</w:t>
      </w:r>
      <w:r w:rsidR="00CC14BB">
        <w:t xml:space="preserve">. In some scenarios, even no interruption may be needed. </w:t>
      </w:r>
      <w:r w:rsidR="00CC5B6B">
        <w:t xml:space="preserve"> </w:t>
      </w:r>
      <w:r w:rsidR="007872DF">
        <w:t xml:space="preserve"> </w:t>
      </w:r>
    </w:p>
    <w:p w14:paraId="303AFE9F" w14:textId="5F06A03F" w:rsidR="0001422D" w:rsidRDefault="006609BF" w:rsidP="00EF4406">
      <w:r>
        <w:t xml:space="preserve">Hence, it is </w:t>
      </w:r>
      <w:r w:rsidR="003348BF">
        <w:t xml:space="preserve">important </w:t>
      </w:r>
      <w:r w:rsidR="00EA24F9">
        <w:t xml:space="preserve">that RAN4 re-investigates </w:t>
      </w:r>
      <w:r w:rsidR="00FE032B">
        <w:t xml:space="preserve">all scenarios with interruptions whether the requirement can be relaxed or </w:t>
      </w:r>
      <w:r w:rsidR="00B53976">
        <w:t>whether interruption is still needed.</w:t>
      </w:r>
    </w:p>
    <w:p w14:paraId="21A27278" w14:textId="1ADF4B1F" w:rsidR="00B53976" w:rsidRDefault="00632653" w:rsidP="00EF4406">
      <w:r w:rsidRPr="00073C55">
        <w:rPr>
          <w:b/>
          <w:bCs/>
        </w:rPr>
        <w:t>Proposal</w:t>
      </w:r>
      <w:r w:rsidR="00AC3A23">
        <w:rPr>
          <w:b/>
          <w:bCs/>
        </w:rPr>
        <w:t xml:space="preserve"> 16</w:t>
      </w:r>
      <w:r w:rsidRPr="00073C55">
        <w:rPr>
          <w:b/>
          <w:bCs/>
        </w:rPr>
        <w:t>:</w:t>
      </w:r>
      <w:r>
        <w:t xml:space="preserve"> RAN4 should </w:t>
      </w:r>
      <w:r w:rsidR="005A0CFE">
        <w:t>study all existing interruption scenarios</w:t>
      </w:r>
      <w:r w:rsidR="00613ED3">
        <w:t xml:space="preserve"> in 5G </w:t>
      </w:r>
      <w:r w:rsidR="00EC5CC4">
        <w:t xml:space="preserve">NR </w:t>
      </w:r>
      <w:r w:rsidR="00613ED3">
        <w:t>whether they are still applicable to 6GR</w:t>
      </w:r>
      <w:r w:rsidR="00AA3964">
        <w:t>,</w:t>
      </w:r>
      <w:r w:rsidR="00073C55">
        <w:t xml:space="preserve"> whether the existing requirement</w:t>
      </w:r>
      <w:r w:rsidR="00AA3964">
        <w:t>s</w:t>
      </w:r>
      <w:r w:rsidR="00073C55">
        <w:t xml:space="preserve"> </w:t>
      </w:r>
      <w:r w:rsidR="00B54668">
        <w:t>should</w:t>
      </w:r>
      <w:r w:rsidR="00073C55">
        <w:t xml:space="preserve"> be </w:t>
      </w:r>
      <w:r w:rsidR="005D35AA">
        <w:t xml:space="preserve">refined </w:t>
      </w:r>
      <w:r w:rsidR="001E6735">
        <w:t>and</w:t>
      </w:r>
      <w:r w:rsidR="005D35AA">
        <w:t xml:space="preserve"> whether </w:t>
      </w:r>
      <w:r w:rsidR="003605BA">
        <w:t xml:space="preserve">interruptions are needed in certain scenarios </w:t>
      </w:r>
      <w:r w:rsidR="0049289C">
        <w:t>not yet covered in 5G NR</w:t>
      </w:r>
      <w:r w:rsidR="00073C55">
        <w:t xml:space="preserve">. </w:t>
      </w:r>
    </w:p>
    <w:p w14:paraId="56AB3069" w14:textId="5FB27609" w:rsidR="00AC741D" w:rsidRDefault="00935900" w:rsidP="00EF4406">
      <w:r>
        <w:lastRenderedPageBreak/>
        <w:t xml:space="preserve">The minimal requirement </w:t>
      </w:r>
      <w:r w:rsidR="000F45E4">
        <w:t xml:space="preserve">of the duration of the </w:t>
      </w:r>
      <w:r>
        <w:t xml:space="preserve">interruption </w:t>
      </w:r>
      <w:r w:rsidR="000F45E4">
        <w:t xml:space="preserve">depends on the scenario. </w:t>
      </w:r>
      <w:r w:rsidR="00E55DEE">
        <w:t xml:space="preserve">Each of those scenarios should be analyzed separately in RAN4 </w:t>
      </w:r>
      <w:r>
        <w:fldChar w:fldCharType="begin"/>
      </w:r>
      <w:r>
        <w:instrText xml:space="preserve"> REF _Ref209526940 \n \h </w:instrText>
      </w:r>
      <w:r>
        <w:fldChar w:fldCharType="separate"/>
      </w:r>
      <w:r>
        <w:t>[6]</w:t>
      </w:r>
      <w:r>
        <w:fldChar w:fldCharType="end"/>
      </w:r>
      <w:r w:rsidR="00E55DEE">
        <w:t xml:space="preserve">. </w:t>
      </w:r>
      <w:r w:rsidR="00CE4DC5">
        <w:t>For example, for intra-band carrier aggregation</w:t>
      </w:r>
      <w:r w:rsidR="00CC74E1">
        <w:t xml:space="preserve"> </w:t>
      </w:r>
      <w:r w:rsidR="00C41063">
        <w:t xml:space="preserve">for </w:t>
      </w:r>
      <w:proofErr w:type="spellStart"/>
      <w:r w:rsidR="00C41063">
        <w:t>SCell</w:t>
      </w:r>
      <w:proofErr w:type="spellEnd"/>
      <w:r w:rsidR="00C41063">
        <w:t xml:space="preserve"> addition/release, </w:t>
      </w:r>
      <w:proofErr w:type="spellStart"/>
      <w:r w:rsidR="00C41063">
        <w:t>SCell</w:t>
      </w:r>
      <w:proofErr w:type="spellEnd"/>
      <w:r w:rsidR="00C41063">
        <w:t xml:space="preserve"> activation/deactivation and </w:t>
      </w:r>
      <w:proofErr w:type="spellStart"/>
      <w:r w:rsidR="00C41063">
        <w:t>S</w:t>
      </w:r>
      <w:r w:rsidR="00236361">
        <w:t>C</w:t>
      </w:r>
      <w:r w:rsidR="00C41063">
        <w:t>ell</w:t>
      </w:r>
      <w:proofErr w:type="spellEnd"/>
      <w:r w:rsidR="00C41063">
        <w:t xml:space="preserve"> measurements </w:t>
      </w:r>
      <w:r w:rsidR="00CC74E1">
        <w:t>the interruption length depends on the duration T</w:t>
      </w:r>
      <w:r w:rsidR="00CC74E1" w:rsidRPr="00CC74E1">
        <w:rPr>
          <w:vertAlign w:val="subscript"/>
        </w:rPr>
        <w:t>SMTC duration</w:t>
      </w:r>
      <w:r w:rsidR="00CC74E1">
        <w:t xml:space="preserve"> of the SMTC window. </w:t>
      </w:r>
      <w:r w:rsidR="001A0543">
        <w:t>I</w:t>
      </w:r>
      <w:r w:rsidR="00934606">
        <w:t xml:space="preserve">n </w:t>
      </w:r>
      <w:r w:rsidR="00FF1EB3">
        <w:t>all</w:t>
      </w:r>
      <w:r w:rsidR="00934606">
        <w:t xml:space="preserve"> these different scenarios very different call flows apply in the </w:t>
      </w:r>
      <w:r w:rsidR="00FF1EB3">
        <w:t>UE. Hence, it is not obvious why the minimal requirement f</w:t>
      </w:r>
      <w:r w:rsidR="003179EE">
        <w:t xml:space="preserve">or these scenarios depends in all cases on </w:t>
      </w:r>
      <w:r w:rsidR="00D22CDA">
        <w:t>the</w:t>
      </w:r>
      <w:r w:rsidR="003179EE">
        <w:t xml:space="preserve"> duration</w:t>
      </w:r>
      <w:r w:rsidR="00D22CDA">
        <w:t xml:space="preserve"> of the SMTC</w:t>
      </w:r>
      <w:r w:rsidR="003179EE">
        <w:t>.</w:t>
      </w:r>
      <w:r w:rsidR="0060003F">
        <w:t xml:space="preserve"> In </w:t>
      </w:r>
      <w:r w:rsidR="00CB5DCF">
        <w:t>the case</w:t>
      </w:r>
      <w:r w:rsidR="0060003F">
        <w:t xml:space="preserve"> </w:t>
      </w:r>
      <w:r w:rsidR="005B4C53">
        <w:t xml:space="preserve">of measurements on deactivated </w:t>
      </w:r>
      <w:proofErr w:type="spellStart"/>
      <w:r w:rsidR="005B4C53">
        <w:t>SCell</w:t>
      </w:r>
      <w:proofErr w:type="spellEnd"/>
      <w:r w:rsidR="005B4C53">
        <w:t xml:space="preserve"> </w:t>
      </w:r>
      <w:r w:rsidR="0066405D">
        <w:t xml:space="preserve">it is not obvious at all why interruptions </w:t>
      </w:r>
      <w:r w:rsidR="00443991">
        <w:t>are ne</w:t>
      </w:r>
      <w:r w:rsidR="001620BA">
        <w:t>eded.</w:t>
      </w:r>
      <w:r w:rsidR="00945FE0">
        <w:t xml:space="preserve"> </w:t>
      </w:r>
    </w:p>
    <w:p w14:paraId="3F881030" w14:textId="76E3B1E6" w:rsidR="00407B86" w:rsidRDefault="00407B86" w:rsidP="00407B86">
      <w:pPr>
        <w:pStyle w:val="Heading3"/>
      </w:pPr>
      <w:r>
        <w:t>RF Tune Time</w:t>
      </w:r>
    </w:p>
    <w:p w14:paraId="02B87E59" w14:textId="4F60D767" w:rsidR="007739FA" w:rsidRDefault="00D64680" w:rsidP="00597D8B">
      <w:pPr>
        <w:rPr>
          <w:lang w:val="en-GB"/>
        </w:rPr>
      </w:pPr>
      <w:r>
        <w:rPr>
          <w:lang w:val="en-GB"/>
        </w:rPr>
        <w:t>In th</w:t>
      </w:r>
      <w:r w:rsidR="00A9014B">
        <w:rPr>
          <w:lang w:val="en-GB"/>
        </w:rPr>
        <w:t xml:space="preserve">e context of interruption also the RF </w:t>
      </w:r>
      <w:r w:rsidR="00103780">
        <w:rPr>
          <w:lang w:val="en-GB"/>
        </w:rPr>
        <w:t>tune time for measure</w:t>
      </w:r>
      <w:r w:rsidR="005C51CC">
        <w:rPr>
          <w:lang w:val="en-GB"/>
        </w:rPr>
        <w:t xml:space="preserve">ment gaps should be mentioned. In the previous </w:t>
      </w:r>
      <w:r w:rsidR="007D6A3E">
        <w:rPr>
          <w:lang w:val="en-GB"/>
        </w:rPr>
        <w:t xml:space="preserve">section, the necessity </w:t>
      </w:r>
      <w:r w:rsidR="00A16B26">
        <w:rPr>
          <w:lang w:val="en-GB"/>
        </w:rPr>
        <w:t>of enhancing the gap frame</w:t>
      </w:r>
      <w:r w:rsidR="00DF3493">
        <w:rPr>
          <w:lang w:val="en-GB"/>
        </w:rPr>
        <w:t xml:space="preserve">work was discussed. </w:t>
      </w:r>
      <w:r w:rsidR="00DA4EDF">
        <w:rPr>
          <w:lang w:val="en-GB"/>
        </w:rPr>
        <w:fldChar w:fldCharType="begin"/>
      </w:r>
      <w:r w:rsidR="00DA4EDF">
        <w:rPr>
          <w:lang w:val="en-GB"/>
        </w:rPr>
        <w:instrText xml:space="preserve"> REF _Ref209708604 \h </w:instrText>
      </w:r>
      <w:r w:rsidR="00DA4EDF">
        <w:rPr>
          <w:lang w:val="en-GB"/>
        </w:rPr>
      </w:r>
      <w:r w:rsidR="00DA4EDF">
        <w:rPr>
          <w:lang w:val="en-GB"/>
        </w:rPr>
        <w:fldChar w:fldCharType="separate"/>
      </w:r>
      <w:r w:rsidR="00DA4EDF">
        <w:t xml:space="preserve">Figure </w:t>
      </w:r>
      <w:r w:rsidR="00DA4EDF">
        <w:rPr>
          <w:noProof/>
        </w:rPr>
        <w:t>2</w:t>
      </w:r>
      <w:r w:rsidR="00DA4EDF">
        <w:noBreakHyphen/>
      </w:r>
      <w:r w:rsidR="00DA4EDF">
        <w:rPr>
          <w:noProof/>
        </w:rPr>
        <w:t>2</w:t>
      </w:r>
      <w:r w:rsidR="00DA4EDF">
        <w:rPr>
          <w:lang w:val="en-GB"/>
        </w:rPr>
        <w:fldChar w:fldCharType="end"/>
      </w:r>
      <w:r w:rsidR="000C5792">
        <w:rPr>
          <w:lang w:val="en-GB"/>
        </w:rPr>
        <w:t xml:space="preserve"> shows the general </w:t>
      </w:r>
      <w:r w:rsidR="00AE2E12">
        <w:rPr>
          <w:lang w:val="en-GB"/>
        </w:rPr>
        <w:t>definition of a gap</w:t>
      </w:r>
      <w:r w:rsidR="00F22676">
        <w:rPr>
          <w:lang w:val="en-GB"/>
        </w:rPr>
        <w:t xml:space="preserve"> that includes</w:t>
      </w:r>
      <w:r w:rsidR="00E919A7">
        <w:rPr>
          <w:lang w:val="en-GB"/>
        </w:rPr>
        <w:t xml:space="preserve"> </w:t>
      </w:r>
      <w:r w:rsidR="005B1357">
        <w:rPr>
          <w:lang w:val="en-GB"/>
        </w:rPr>
        <w:t xml:space="preserve">the measurement duration and </w:t>
      </w:r>
      <w:r w:rsidR="00784DDA">
        <w:rPr>
          <w:lang w:val="en-GB"/>
        </w:rPr>
        <w:t>a switching time at the beginning and the end of a gap that is free of measurements</w:t>
      </w:r>
      <w:r w:rsidR="004266F7">
        <w:rPr>
          <w:lang w:val="en-GB"/>
        </w:rPr>
        <w:t xml:space="preserve">. The </w:t>
      </w:r>
      <w:r w:rsidR="005A4BF9">
        <w:rPr>
          <w:lang w:val="en-GB"/>
        </w:rPr>
        <w:t xml:space="preserve">allowed </w:t>
      </w:r>
      <w:r w:rsidR="004266F7">
        <w:rPr>
          <w:lang w:val="en-GB"/>
        </w:rPr>
        <w:t xml:space="preserve">switching time </w:t>
      </w:r>
      <w:r w:rsidR="00261CE2">
        <w:rPr>
          <w:lang w:val="en-GB"/>
        </w:rPr>
        <w:t xml:space="preserve">in </w:t>
      </w:r>
      <w:r w:rsidR="008E16B6">
        <w:rPr>
          <w:lang w:val="en-GB"/>
        </w:rPr>
        <w:fldChar w:fldCharType="begin"/>
      </w:r>
      <w:r w:rsidR="008E16B6">
        <w:rPr>
          <w:lang w:val="en-GB"/>
        </w:rPr>
        <w:instrText xml:space="preserve"> REF _Ref209526940 \n \h </w:instrText>
      </w:r>
      <w:r w:rsidR="008E16B6">
        <w:rPr>
          <w:lang w:val="en-GB"/>
        </w:rPr>
      </w:r>
      <w:r w:rsidR="008E16B6">
        <w:rPr>
          <w:lang w:val="en-GB"/>
        </w:rPr>
        <w:fldChar w:fldCharType="separate"/>
      </w:r>
      <w:r w:rsidR="008E16B6">
        <w:rPr>
          <w:lang w:val="en-GB"/>
        </w:rPr>
        <w:t>[6]</w:t>
      </w:r>
      <w:r w:rsidR="008E16B6">
        <w:rPr>
          <w:lang w:val="en-GB"/>
        </w:rPr>
        <w:fldChar w:fldCharType="end"/>
      </w:r>
      <w:r w:rsidR="00DA2B78">
        <w:rPr>
          <w:lang w:val="en-GB"/>
        </w:rPr>
        <w:t xml:space="preserve"> </w:t>
      </w:r>
      <w:r w:rsidR="005A4BF9">
        <w:rPr>
          <w:lang w:val="en-GB"/>
        </w:rPr>
        <w:t>is</w:t>
      </w:r>
      <w:r w:rsidR="00DA2B78">
        <w:rPr>
          <w:lang w:val="en-GB"/>
        </w:rPr>
        <w:t xml:space="preserve"> 0.5</w:t>
      </w:r>
      <w:r w:rsidR="005A4BF9">
        <w:rPr>
          <w:lang w:val="en-GB"/>
        </w:rPr>
        <w:t xml:space="preserve"> </w:t>
      </w:r>
      <w:proofErr w:type="spellStart"/>
      <w:r w:rsidR="005A4BF9">
        <w:rPr>
          <w:lang w:val="en-GB"/>
        </w:rPr>
        <w:t>ms</w:t>
      </w:r>
      <w:proofErr w:type="spellEnd"/>
      <w:r w:rsidR="005A4BF9">
        <w:rPr>
          <w:lang w:val="en-GB"/>
        </w:rPr>
        <w:t xml:space="preserve"> </w:t>
      </w:r>
      <w:r w:rsidR="000E0DD6">
        <w:rPr>
          <w:lang w:val="en-GB"/>
        </w:rPr>
        <w:t xml:space="preserve">for FR1 and 0.25 </w:t>
      </w:r>
      <w:proofErr w:type="spellStart"/>
      <w:r w:rsidR="000E0DD6">
        <w:rPr>
          <w:lang w:val="en-GB"/>
        </w:rPr>
        <w:t>ms</w:t>
      </w:r>
      <w:proofErr w:type="spellEnd"/>
      <w:r w:rsidR="000E0DD6">
        <w:rPr>
          <w:lang w:val="en-GB"/>
        </w:rPr>
        <w:t xml:space="preserve"> </w:t>
      </w:r>
      <w:r w:rsidR="008229CB">
        <w:rPr>
          <w:lang w:val="en-GB"/>
        </w:rPr>
        <w:t xml:space="preserve">for FR2. </w:t>
      </w:r>
      <w:r w:rsidR="00524E7E">
        <w:rPr>
          <w:lang w:val="en-GB"/>
        </w:rPr>
        <w:t xml:space="preserve">Depending on the </w:t>
      </w:r>
      <w:r w:rsidR="008B4D99">
        <w:rPr>
          <w:lang w:val="en-GB"/>
        </w:rPr>
        <w:t>subcarrier spacing</w:t>
      </w:r>
      <w:r w:rsidR="0079199F">
        <w:rPr>
          <w:lang w:val="en-GB"/>
        </w:rPr>
        <w:t>, this duration is half a slot for 15 kHz, one slot for 30 kHz</w:t>
      </w:r>
      <w:r w:rsidR="00DF48C0">
        <w:rPr>
          <w:lang w:val="en-GB"/>
        </w:rPr>
        <w:t xml:space="preserve"> </w:t>
      </w:r>
      <w:r w:rsidR="00AC278D">
        <w:rPr>
          <w:lang w:val="en-GB"/>
        </w:rPr>
        <w:t xml:space="preserve">and two slots for 120 kHz. </w:t>
      </w:r>
      <w:r w:rsidR="008B4D99">
        <w:rPr>
          <w:lang w:val="en-GB"/>
        </w:rPr>
        <w:t xml:space="preserve"> </w:t>
      </w:r>
      <w:r w:rsidR="00DA2B78">
        <w:rPr>
          <w:lang w:val="en-GB"/>
        </w:rPr>
        <w:t xml:space="preserve"> </w:t>
      </w:r>
      <w:r w:rsidR="00261CE2">
        <w:rPr>
          <w:lang w:val="en-GB"/>
        </w:rPr>
        <w:t xml:space="preserve"> </w:t>
      </w:r>
      <w:r w:rsidR="00784DDA">
        <w:rPr>
          <w:lang w:val="en-GB"/>
        </w:rPr>
        <w:t xml:space="preserve"> </w:t>
      </w:r>
    </w:p>
    <w:p w14:paraId="56EA7275" w14:textId="45A9D780" w:rsidR="007739FA" w:rsidRDefault="00CC7761" w:rsidP="00944002">
      <w:pPr>
        <w:spacing w:after="0"/>
        <w:jc w:val="center"/>
      </w:pPr>
      <w:r>
        <w:object w:dxaOrig="7131" w:dyaOrig="1750" w14:anchorId="30018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4pt;height:76.45pt" o:ole="">
            <v:imagedata r:id="rId11" o:title=""/>
          </v:shape>
          <o:OLEObject Type="Embed" ProgID="Visio.Drawing.15" ShapeID="_x0000_i1025" DrawAspect="Content" ObjectID="_1820647572" r:id="rId12"/>
        </w:object>
      </w:r>
    </w:p>
    <w:p w14:paraId="419697D0" w14:textId="7E7E6C70" w:rsidR="007739FA" w:rsidRDefault="002073F0" w:rsidP="00944002">
      <w:pPr>
        <w:pStyle w:val="Caption"/>
        <w:spacing w:before="0"/>
        <w:jc w:val="center"/>
        <w:rPr>
          <w:b w:val="0"/>
          <w:bCs w:val="0"/>
        </w:rPr>
      </w:pPr>
      <w:bookmarkStart w:id="3" w:name="_Ref209708604"/>
      <w:r>
        <w:t xml:space="preserve">Figure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Figure \* ARABIC \s 1 </w:instrText>
      </w:r>
      <w:r>
        <w:fldChar w:fldCharType="separate"/>
      </w:r>
      <w:r>
        <w:rPr>
          <w:noProof/>
        </w:rPr>
        <w:t>2</w:t>
      </w:r>
      <w:r>
        <w:rPr>
          <w:noProof/>
        </w:rPr>
        <w:fldChar w:fldCharType="end"/>
      </w:r>
      <w:bookmarkEnd w:id="3"/>
      <w:r>
        <w:t xml:space="preserve">: </w:t>
      </w:r>
      <w:r w:rsidR="00334EF0" w:rsidRPr="00944002">
        <w:rPr>
          <w:b w:val="0"/>
          <w:bCs w:val="0"/>
        </w:rPr>
        <w:t xml:space="preserve">Gap Duration and </w:t>
      </w:r>
      <w:r w:rsidR="00944002" w:rsidRPr="00944002">
        <w:rPr>
          <w:b w:val="0"/>
          <w:bCs w:val="0"/>
        </w:rPr>
        <w:t>Switching Time</w:t>
      </w:r>
    </w:p>
    <w:p w14:paraId="3018DF09" w14:textId="244F12DC" w:rsidR="00D27D79" w:rsidRDefault="009113B2" w:rsidP="00AF71B1">
      <w:r>
        <w:t>Like</w:t>
      </w:r>
      <w:r w:rsidR="00195406">
        <w:t xml:space="preserve"> interruptions, the switch</w:t>
      </w:r>
      <w:r>
        <w:t>ing</w:t>
      </w:r>
      <w:r w:rsidR="00195406">
        <w:t xml:space="preserve"> time </w:t>
      </w:r>
      <w:r w:rsidR="006423B2">
        <w:t>cause</w:t>
      </w:r>
      <w:r w:rsidR="0055240E">
        <w:t>s</w:t>
      </w:r>
      <w:r w:rsidR="006423B2">
        <w:t xml:space="preserve"> overhead </w:t>
      </w:r>
      <w:r w:rsidR="0055240E">
        <w:t xml:space="preserve">and reduces network efficiency. </w:t>
      </w:r>
      <w:r w:rsidR="0004538D">
        <w:t>For 30 kHz and 120 kHz</w:t>
      </w:r>
      <w:r w:rsidR="00A56676">
        <w:t xml:space="preserve">, the existing minimal requirement </w:t>
      </w:r>
      <w:r w:rsidR="00CA1FDA">
        <w:t xml:space="preserve">can consume </w:t>
      </w:r>
      <w:r w:rsidR="00862938">
        <w:t xml:space="preserve">one or two full slots. </w:t>
      </w:r>
      <w:r w:rsidR="009F02EF">
        <w:t xml:space="preserve">In this case, overhead can only be reduced </w:t>
      </w:r>
      <w:r w:rsidR="00EE7750">
        <w:t xml:space="preserve">if the true switching time is </w:t>
      </w:r>
      <w:r w:rsidR="00A10586">
        <w:t xml:space="preserve">lower than the </w:t>
      </w:r>
      <w:r w:rsidR="00E34C82">
        <w:t xml:space="preserve">minimal requirement. </w:t>
      </w:r>
      <w:r w:rsidR="00C20CFE">
        <w:t xml:space="preserve">However, for </w:t>
      </w:r>
      <w:r w:rsidR="006B4661">
        <w:t xml:space="preserve">15 kHz, the minimal requirement for the switching time </w:t>
      </w:r>
      <w:r w:rsidR="00DB60F1">
        <w:t>is just half a slot</w:t>
      </w:r>
      <w:r w:rsidR="006B4661">
        <w:t xml:space="preserve">. </w:t>
      </w:r>
      <w:r w:rsidR="004D35E9">
        <w:t xml:space="preserve">In this case it may be possible to </w:t>
      </w:r>
      <w:r w:rsidR="00D50118">
        <w:t>us</w:t>
      </w:r>
      <w:r w:rsidR="004D7B4E">
        <w:t>e</w:t>
      </w:r>
      <w:r w:rsidR="00D50118">
        <w:t xml:space="preserve"> the</w:t>
      </w:r>
      <w:r w:rsidR="004D7B4E">
        <w:t xml:space="preserve"> second half of the slot for other</w:t>
      </w:r>
      <w:r w:rsidR="00562666">
        <w:t xml:space="preserve"> purposes</w:t>
      </w:r>
      <w:r w:rsidR="00077E8A">
        <w:t xml:space="preserve">, e.g., data transmission </w:t>
      </w:r>
      <w:r w:rsidR="00170E08">
        <w:t xml:space="preserve">on the </w:t>
      </w:r>
      <w:r w:rsidR="006C2941">
        <w:t>carrier</w:t>
      </w:r>
      <w:r w:rsidR="00210289">
        <w:t xml:space="preserve"> the RF is tuned from.</w:t>
      </w:r>
      <w:r w:rsidR="00EA0C85">
        <w:t xml:space="preserve"> It should be studied whether and how </w:t>
      </w:r>
      <w:r w:rsidR="007D2FF0">
        <w:t>th</w:t>
      </w:r>
      <w:r w:rsidR="008979F0">
        <w:t>is half-slot of</w:t>
      </w:r>
      <w:r w:rsidR="007D2FF0">
        <w:t xml:space="preserve"> 0.5 </w:t>
      </w:r>
      <w:proofErr w:type="spellStart"/>
      <w:r w:rsidR="007D2FF0">
        <w:t>ms</w:t>
      </w:r>
      <w:proofErr w:type="spellEnd"/>
      <w:r w:rsidR="007D2FF0">
        <w:t xml:space="preserve"> can be used efficien</w:t>
      </w:r>
      <w:r w:rsidR="0040767D">
        <w:t>tly.</w:t>
      </w:r>
    </w:p>
    <w:p w14:paraId="3615C821" w14:textId="1471C4D9" w:rsidR="00A31429" w:rsidRDefault="00D27D79" w:rsidP="00AF71B1">
      <w:r w:rsidRPr="00D310B0">
        <w:rPr>
          <w:b/>
          <w:bCs/>
        </w:rPr>
        <w:t>Observation</w:t>
      </w:r>
      <w:r w:rsidR="00AC3A23">
        <w:rPr>
          <w:b/>
          <w:bCs/>
        </w:rPr>
        <w:t xml:space="preserve"> 16</w:t>
      </w:r>
      <w:r w:rsidRPr="00D310B0">
        <w:rPr>
          <w:b/>
          <w:bCs/>
        </w:rPr>
        <w:t>:</w:t>
      </w:r>
      <w:r>
        <w:t xml:space="preserve"> </w:t>
      </w:r>
      <w:r w:rsidR="005338DA">
        <w:t xml:space="preserve">For 30 kHz and 120 kHz, the </w:t>
      </w:r>
      <w:r w:rsidR="008B40CB">
        <w:t xml:space="preserve">minimal requirement for the </w:t>
      </w:r>
      <w:r w:rsidR="005F5E07">
        <w:t xml:space="preserve">RF tune time </w:t>
      </w:r>
      <w:r w:rsidR="008B40CB">
        <w:t>of</w:t>
      </w:r>
      <w:r w:rsidR="005F5E07">
        <w:t xml:space="preserve"> a m</w:t>
      </w:r>
      <w:r w:rsidR="006E487D">
        <w:t>easurement gap</w:t>
      </w:r>
      <w:r w:rsidR="005338DA">
        <w:t xml:space="preserve"> consume</w:t>
      </w:r>
      <w:r w:rsidR="008B40CB">
        <w:t>s</w:t>
      </w:r>
      <w:r w:rsidR="005338DA">
        <w:t xml:space="preserve"> one or two full slots. </w:t>
      </w:r>
    </w:p>
    <w:p w14:paraId="1FDAA7EB" w14:textId="41172B3C" w:rsidR="00F40445" w:rsidRDefault="00F40445" w:rsidP="00AF71B1">
      <w:r w:rsidRPr="00D310B0">
        <w:rPr>
          <w:b/>
          <w:bCs/>
        </w:rPr>
        <w:t>Observation</w:t>
      </w:r>
      <w:r w:rsidR="00AC3A23">
        <w:rPr>
          <w:b/>
          <w:bCs/>
        </w:rPr>
        <w:t xml:space="preserve"> 17</w:t>
      </w:r>
      <w:r w:rsidRPr="00D310B0">
        <w:rPr>
          <w:b/>
          <w:bCs/>
        </w:rPr>
        <w:t>:</w:t>
      </w:r>
      <w:r>
        <w:t xml:space="preserve"> For 15 kHz, the </w:t>
      </w:r>
      <w:r w:rsidR="008B40CB">
        <w:t xml:space="preserve">minimal requirement for the </w:t>
      </w:r>
      <w:r>
        <w:t xml:space="preserve">RF tune time </w:t>
      </w:r>
      <w:r w:rsidR="002727C4">
        <w:t>of</w:t>
      </w:r>
      <w:r>
        <w:t xml:space="preserve"> a measurement gap</w:t>
      </w:r>
      <w:r w:rsidR="002727C4">
        <w:t xml:space="preserve"> consumes half a slot</w:t>
      </w:r>
      <w:r w:rsidR="004A3833">
        <w:t xml:space="preserve">. </w:t>
      </w:r>
      <w:r w:rsidR="006A4612">
        <w:t xml:space="preserve">The second half of the slot is neither used for </w:t>
      </w:r>
      <w:r w:rsidR="006B048B">
        <w:t xml:space="preserve">RF switching nor used for data transmission </w:t>
      </w:r>
      <w:r w:rsidR="00D310B0">
        <w:t>and wasted.</w:t>
      </w:r>
    </w:p>
    <w:p w14:paraId="65B5270B" w14:textId="05F2544D" w:rsidR="00D310B0" w:rsidRPr="001035F7" w:rsidRDefault="008979F0" w:rsidP="00AF71B1">
      <w:r w:rsidRPr="00D57B58">
        <w:rPr>
          <w:b/>
          <w:bCs/>
        </w:rPr>
        <w:t>Proposal</w:t>
      </w:r>
      <w:r w:rsidR="00AC3A23">
        <w:rPr>
          <w:b/>
          <w:bCs/>
        </w:rPr>
        <w:t xml:space="preserve"> 17</w:t>
      </w:r>
      <w:r w:rsidRPr="00D57B58">
        <w:rPr>
          <w:b/>
          <w:bCs/>
        </w:rPr>
        <w:t>:</w:t>
      </w:r>
      <w:r>
        <w:t xml:space="preserve"> RAN4 should stud</w:t>
      </w:r>
      <w:r w:rsidR="007B6930">
        <w:t xml:space="preserve">y </w:t>
      </w:r>
      <w:r w:rsidR="00A07216">
        <w:t xml:space="preserve">for the case of </w:t>
      </w:r>
      <w:r w:rsidR="00813525">
        <w:t xml:space="preserve">15 kHz subcarrier spacing </w:t>
      </w:r>
      <w:r w:rsidR="00126F32">
        <w:t xml:space="preserve">whether </w:t>
      </w:r>
      <w:r w:rsidR="00CE5660">
        <w:t xml:space="preserve">the </w:t>
      </w:r>
      <w:r w:rsidR="004E15F1">
        <w:t>unused</w:t>
      </w:r>
      <w:r w:rsidR="00C97862">
        <w:t xml:space="preserve"> </w:t>
      </w:r>
      <w:r w:rsidR="00A70AA0">
        <w:t xml:space="preserve">half slot (0.5 </w:t>
      </w:r>
      <w:proofErr w:type="spellStart"/>
      <w:r w:rsidR="00A70AA0">
        <w:t>ms</w:t>
      </w:r>
      <w:proofErr w:type="spellEnd"/>
      <w:r w:rsidR="00A70AA0">
        <w:t>)</w:t>
      </w:r>
      <w:r w:rsidR="00105582">
        <w:t xml:space="preserve"> </w:t>
      </w:r>
      <w:r w:rsidR="00035D6D">
        <w:t xml:space="preserve">in the duration of a measurement gap </w:t>
      </w:r>
      <w:r w:rsidR="000C4136">
        <w:t xml:space="preserve">can be used </w:t>
      </w:r>
      <w:r w:rsidR="002F4B5A">
        <w:t xml:space="preserve">efficiently, </w:t>
      </w:r>
      <w:r w:rsidR="0005127D">
        <w:t>e.g., for data transmission.</w:t>
      </w:r>
      <w:r w:rsidR="00A70AA0">
        <w:t xml:space="preserve"> </w:t>
      </w:r>
    </w:p>
    <w:p w14:paraId="657B80CD" w14:textId="56AB8858" w:rsidR="0091570B" w:rsidRPr="002775A2" w:rsidRDefault="006474A3" w:rsidP="0091570B">
      <w:pPr>
        <w:pStyle w:val="Heading1"/>
        <w:rPr>
          <w:lang w:val="en-US"/>
        </w:rPr>
      </w:pPr>
      <w:r>
        <w:rPr>
          <w:lang w:val="en-US"/>
        </w:rPr>
        <w:t>RRM-specific Categor</w:t>
      </w:r>
      <w:r w:rsidR="00A4392E">
        <w:rPr>
          <w:lang w:val="en-US"/>
        </w:rPr>
        <w:t>ies</w:t>
      </w:r>
    </w:p>
    <w:p w14:paraId="5532F456" w14:textId="77777777" w:rsidR="00611D00" w:rsidRPr="00E01BA9" w:rsidRDefault="00611D00" w:rsidP="00611D00">
      <w:pPr>
        <w:rPr>
          <w:rFonts w:eastAsiaTheme="minorEastAsia"/>
          <w:lang w:eastAsia="ko-KR"/>
        </w:rPr>
      </w:pPr>
      <w:r w:rsidRPr="00E01BA9">
        <w:rPr>
          <w:rFonts w:eastAsiaTheme="minorEastAsia"/>
          <w:lang w:eastAsia="ko-KR"/>
        </w:rPr>
        <w:t>After multiple 5G releases, UE capability size has significantly increased, and RRM performance has improved well beyond the baseline. However, due to complex RRM requirement definitions and numerous optional UE capabilities, it is nearly impossible to intuitively assess UE RRM performance such as latency and interruption</w:t>
      </w:r>
      <w:r w:rsidRPr="00E01BA9">
        <w:rPr>
          <w:rFonts w:eastAsiaTheme="minorEastAsia" w:hint="eastAsia"/>
          <w:lang w:eastAsia="ko-KR"/>
        </w:rPr>
        <w:t>,</w:t>
      </w:r>
      <w:r w:rsidRPr="00E01BA9">
        <w:rPr>
          <w:rFonts w:eastAsiaTheme="minorEastAsia"/>
          <w:lang w:eastAsia="ko-KR"/>
        </w:rPr>
        <w:t xml:space="preserve"> based on supported features.</w:t>
      </w:r>
    </w:p>
    <w:p w14:paraId="1ED46F52" w14:textId="77777777" w:rsidR="00611D00" w:rsidRPr="00E01BA9" w:rsidRDefault="00611D00" w:rsidP="00611D00">
      <w:pPr>
        <w:rPr>
          <w:rFonts w:eastAsiaTheme="minorEastAsia"/>
          <w:lang w:eastAsia="ko-KR"/>
        </w:rPr>
      </w:pPr>
      <w:r w:rsidRPr="00E01BA9">
        <w:rPr>
          <w:rFonts w:eastAsiaTheme="minorEastAsia" w:hint="eastAsia"/>
          <w:b/>
          <w:bCs/>
          <w:lang w:eastAsia="ko-KR"/>
        </w:rPr>
        <w:t>Observation</w:t>
      </w:r>
      <w:r w:rsidRPr="00E01BA9">
        <w:rPr>
          <w:rFonts w:eastAsiaTheme="minorEastAsia"/>
          <w:b/>
          <w:bCs/>
          <w:lang w:eastAsia="ko-KR"/>
        </w:rPr>
        <w:t xml:space="preserve"> 18</w:t>
      </w:r>
      <w:r w:rsidRPr="00E01BA9">
        <w:rPr>
          <w:rFonts w:eastAsiaTheme="minorEastAsia" w:hint="eastAsia"/>
          <w:b/>
          <w:bCs/>
          <w:lang w:eastAsia="ko-KR"/>
        </w:rPr>
        <w:t>:</w:t>
      </w:r>
      <w:r w:rsidRPr="00E01BA9">
        <w:rPr>
          <w:rFonts w:eastAsiaTheme="minorEastAsia"/>
          <w:lang w:eastAsia="ko-KR"/>
        </w:rPr>
        <w:t xml:space="preserve"> 5G has significantly expanded UE capability size and improved RRM performance beyond baseline levels. The complexity of RRM requirements and optional UE features makes intuitive evaluation of RRM performance (e.g., latency, interruption) </w:t>
      </w:r>
      <w:r w:rsidRPr="00E01BA9">
        <w:rPr>
          <w:rFonts w:eastAsiaTheme="minorEastAsia" w:hint="eastAsia"/>
          <w:lang w:eastAsia="ko-KR"/>
        </w:rPr>
        <w:t>almost impossible</w:t>
      </w:r>
      <w:r w:rsidRPr="00E01BA9">
        <w:rPr>
          <w:rFonts w:eastAsiaTheme="minorEastAsia"/>
          <w:lang w:eastAsia="ko-KR"/>
        </w:rPr>
        <w:t>.</w:t>
      </w:r>
    </w:p>
    <w:p w14:paraId="0525EF23" w14:textId="198C83A6" w:rsidR="00E55F25" w:rsidRPr="00D655A9" w:rsidRDefault="0022677E" w:rsidP="00E55F25">
      <w:pPr>
        <w:rPr>
          <w:rFonts w:eastAsiaTheme="minorEastAsia"/>
          <w:lang w:eastAsia="ko-KR"/>
        </w:rPr>
      </w:pPr>
      <w:r w:rsidRPr="00D655A9">
        <w:rPr>
          <w:rFonts w:eastAsiaTheme="minorEastAsia"/>
          <w:lang w:eastAsia="ko-KR"/>
        </w:rPr>
        <w:t xml:space="preserve">We believe it would be beneficial to provide the industry with a more intuitive framework to guide implementation and deployment decisions. </w:t>
      </w:r>
      <w:r w:rsidRPr="00D655A9">
        <w:rPr>
          <w:rFonts w:eastAsia="Malgun Gothic" w:hint="eastAsia"/>
          <w:lang w:eastAsia="ko-KR"/>
        </w:rPr>
        <w:t xml:space="preserve">The framework </w:t>
      </w:r>
      <w:r w:rsidRPr="00D655A9">
        <w:rPr>
          <w:rFonts w:eastAsia="Malgun Gothic"/>
          <w:lang w:eastAsia="ko-KR"/>
        </w:rPr>
        <w:t>should</w:t>
      </w:r>
      <w:r w:rsidRPr="00D655A9">
        <w:rPr>
          <w:rFonts w:eastAsia="Malgun Gothic" w:hint="eastAsia"/>
          <w:lang w:eastAsia="ko-KR"/>
        </w:rPr>
        <w:t xml:space="preserve"> </w:t>
      </w:r>
      <w:r w:rsidRPr="00D655A9">
        <w:rPr>
          <w:rFonts w:eastAsiaTheme="minorEastAsia"/>
          <w:lang w:eastAsia="ko-KR"/>
        </w:rPr>
        <w:t xml:space="preserve">clearly outline </w:t>
      </w:r>
      <w:r w:rsidRPr="00D655A9">
        <w:rPr>
          <w:rFonts w:eastAsia="Malgun Gothic" w:hint="eastAsia"/>
          <w:lang w:eastAsia="ko-KR"/>
        </w:rPr>
        <w:t>the UE</w:t>
      </w:r>
      <w:r w:rsidRPr="00D655A9">
        <w:rPr>
          <w:rFonts w:eastAsia="Malgun Gothic"/>
          <w:lang w:eastAsia="ko-KR"/>
        </w:rPr>
        <w:t>’</w:t>
      </w:r>
      <w:r w:rsidRPr="00D655A9">
        <w:rPr>
          <w:rFonts w:eastAsia="Malgun Gothic" w:hint="eastAsia"/>
          <w:lang w:eastAsia="ko-KR"/>
        </w:rPr>
        <w:t xml:space="preserve">s RRM performance </w:t>
      </w:r>
      <w:r w:rsidR="00D66AC1" w:rsidRPr="00D655A9">
        <w:rPr>
          <w:rFonts w:eastAsia="Malgun Gothic" w:hint="eastAsia"/>
          <w:lang w:eastAsia="ko-KR"/>
        </w:rPr>
        <w:t xml:space="preserve">based on all capabilities supported by the UE </w:t>
      </w:r>
      <w:r w:rsidRPr="00D655A9">
        <w:rPr>
          <w:rFonts w:eastAsia="Malgun Gothic" w:hint="eastAsia"/>
          <w:lang w:eastAsia="ko-KR"/>
        </w:rPr>
        <w:t xml:space="preserve">and </w:t>
      </w:r>
      <w:r w:rsidRPr="00D655A9">
        <w:rPr>
          <w:rFonts w:eastAsiaTheme="minorEastAsia"/>
          <w:lang w:eastAsia="ko-KR"/>
        </w:rPr>
        <w:t xml:space="preserve">allow easy comparison against a baseline (e.g., </w:t>
      </w:r>
      <w:r w:rsidRPr="00D655A9">
        <w:rPr>
          <w:rFonts w:eastAsia="Malgun Gothic" w:hint="eastAsia"/>
          <w:lang w:eastAsia="ko-KR"/>
        </w:rPr>
        <w:t xml:space="preserve">the bare minimum latency for handover, </w:t>
      </w:r>
      <w:proofErr w:type="spellStart"/>
      <w:r w:rsidRPr="00D655A9">
        <w:rPr>
          <w:rFonts w:eastAsia="Malgun Gothic" w:hint="eastAsia"/>
          <w:lang w:eastAsia="ko-KR"/>
        </w:rPr>
        <w:t>SCell</w:t>
      </w:r>
      <w:proofErr w:type="spellEnd"/>
      <w:r w:rsidRPr="00D655A9">
        <w:rPr>
          <w:rFonts w:eastAsia="Malgun Gothic" w:hint="eastAsia"/>
          <w:lang w:eastAsia="ko-KR"/>
        </w:rPr>
        <w:t xml:space="preserve"> activation, etc.</w:t>
      </w:r>
      <w:r w:rsidRPr="00D655A9">
        <w:rPr>
          <w:rFonts w:eastAsiaTheme="minorEastAsia"/>
          <w:lang w:eastAsia="ko-KR"/>
        </w:rPr>
        <w:t>).</w:t>
      </w:r>
      <w:r w:rsidR="00E55F25" w:rsidRPr="00D655A9">
        <w:rPr>
          <w:rFonts w:eastAsia="Malgun Gothic" w:hint="eastAsia"/>
          <w:lang w:eastAsia="ko-KR"/>
        </w:rPr>
        <w:t xml:space="preserve"> </w:t>
      </w:r>
      <w:r w:rsidR="00E55F25" w:rsidRPr="00D655A9">
        <w:rPr>
          <w:rFonts w:eastAsiaTheme="minorEastAsia" w:hint="eastAsia"/>
          <w:lang w:eastAsia="ko-KR"/>
        </w:rPr>
        <w:t xml:space="preserve">For example, </w:t>
      </w:r>
      <w:r w:rsidR="00D66AC1" w:rsidRPr="00D655A9">
        <w:rPr>
          <w:rFonts w:eastAsia="Malgun Gothic" w:hint="eastAsia"/>
          <w:lang w:eastAsia="ko-KR"/>
        </w:rPr>
        <w:t xml:space="preserve">the framework </w:t>
      </w:r>
      <w:r w:rsidR="00E55F25" w:rsidRPr="00D655A9">
        <w:rPr>
          <w:rFonts w:eastAsiaTheme="minorEastAsia" w:hint="eastAsia"/>
          <w:lang w:eastAsia="ko-KR"/>
        </w:rPr>
        <w:t xml:space="preserve">can outline the following </w:t>
      </w:r>
      <w:r w:rsidR="00D66AC1" w:rsidRPr="00D655A9">
        <w:rPr>
          <w:rFonts w:eastAsia="Malgun Gothic" w:hint="eastAsia"/>
          <w:lang w:eastAsia="ko-KR"/>
        </w:rPr>
        <w:t>aspects</w:t>
      </w:r>
      <w:r w:rsidR="00E55F25" w:rsidRPr="00D655A9">
        <w:rPr>
          <w:rFonts w:eastAsiaTheme="minorEastAsia" w:hint="eastAsia"/>
          <w:lang w:eastAsia="ko-KR"/>
        </w:rPr>
        <w:t>:</w:t>
      </w:r>
    </w:p>
    <w:p w14:paraId="1B53D3A8" w14:textId="77777777" w:rsidR="00A02761" w:rsidRPr="00D655A9" w:rsidRDefault="00A02761" w:rsidP="00E55F25">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sidRPr="00D655A9">
        <w:rPr>
          <w:rFonts w:eastAsiaTheme="minorEastAsia"/>
          <w:lang w:eastAsia="ko-KR"/>
        </w:rPr>
        <w:t>Measurement</w:t>
      </w:r>
      <w:r w:rsidR="00E55F25" w:rsidRPr="00D655A9">
        <w:rPr>
          <w:rFonts w:eastAsiaTheme="minorEastAsia" w:hint="eastAsia"/>
          <w:lang w:eastAsia="ko-KR"/>
        </w:rPr>
        <w:t xml:space="preserve"> aspect: </w:t>
      </w:r>
      <w:r w:rsidRPr="00D655A9">
        <w:rPr>
          <w:rFonts w:eastAsiaTheme="minorEastAsia"/>
          <w:lang w:eastAsia="ko-KR"/>
        </w:rPr>
        <w:t>Latency and Accuracy</w:t>
      </w:r>
    </w:p>
    <w:p w14:paraId="79EB8182" w14:textId="77777777" w:rsidR="00A02761" w:rsidRPr="00D655A9" w:rsidRDefault="00A02761" w:rsidP="00E55F25">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sidRPr="00D655A9">
        <w:rPr>
          <w:rFonts w:eastAsiaTheme="minorEastAsia"/>
          <w:lang w:eastAsia="ko-KR"/>
        </w:rPr>
        <w:t xml:space="preserve">Mobility </w:t>
      </w:r>
      <w:r w:rsidR="00E55F25" w:rsidRPr="00D655A9">
        <w:rPr>
          <w:rFonts w:eastAsiaTheme="minorEastAsia" w:hint="eastAsia"/>
          <w:lang w:eastAsia="ko-KR"/>
        </w:rPr>
        <w:t xml:space="preserve">aspect: </w:t>
      </w:r>
      <w:r w:rsidRPr="00D655A9">
        <w:rPr>
          <w:rFonts w:eastAsiaTheme="minorEastAsia"/>
          <w:lang w:eastAsia="ko-KR"/>
        </w:rPr>
        <w:t>Latency and Interruption</w:t>
      </w:r>
    </w:p>
    <w:p w14:paraId="5AD4623E" w14:textId="77777777" w:rsidR="00A02761" w:rsidRPr="00D655A9" w:rsidRDefault="00A02761" w:rsidP="00E55F25">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sidRPr="00D655A9">
        <w:rPr>
          <w:rFonts w:eastAsiaTheme="minorEastAsia"/>
          <w:lang w:eastAsia="ko-KR"/>
        </w:rPr>
        <w:t xml:space="preserve">Interruption </w:t>
      </w:r>
      <w:r w:rsidR="00E55F25" w:rsidRPr="00D655A9">
        <w:rPr>
          <w:rFonts w:eastAsiaTheme="minorEastAsia" w:hint="eastAsia"/>
          <w:lang w:eastAsia="ko-KR"/>
        </w:rPr>
        <w:t xml:space="preserve">aspect: </w:t>
      </w:r>
      <w:r w:rsidRPr="00D655A9">
        <w:rPr>
          <w:rFonts w:eastAsiaTheme="minorEastAsia"/>
          <w:lang w:eastAsia="ko-KR"/>
        </w:rPr>
        <w:t>Interruption ratio/length for intra- and inter-band</w:t>
      </w:r>
    </w:p>
    <w:p w14:paraId="20F95A25" w14:textId="331A83A7" w:rsidR="0022677E" w:rsidRPr="00D655A9" w:rsidRDefault="00E55F25" w:rsidP="0091570B">
      <w:pPr>
        <w:pStyle w:val="ListParagraph"/>
        <w:numPr>
          <w:ilvl w:val="0"/>
          <w:numId w:val="34"/>
        </w:numPr>
        <w:overflowPunct w:val="0"/>
        <w:autoSpaceDE w:val="0"/>
        <w:autoSpaceDN w:val="0"/>
        <w:adjustRightInd w:val="0"/>
        <w:spacing w:after="120"/>
        <w:contextualSpacing/>
        <w:textAlignment w:val="baseline"/>
        <w:rPr>
          <w:rFonts w:eastAsiaTheme="minorEastAsia"/>
          <w:lang w:eastAsia="ko-KR"/>
        </w:rPr>
      </w:pPr>
      <w:r w:rsidRPr="00D655A9">
        <w:rPr>
          <w:rFonts w:eastAsiaTheme="minorEastAsia" w:hint="eastAsia"/>
          <w:lang w:eastAsia="ko-KR"/>
        </w:rPr>
        <w:t xml:space="preserve">Carrier </w:t>
      </w:r>
      <w:r w:rsidR="00A02761" w:rsidRPr="00D655A9">
        <w:rPr>
          <w:rFonts w:eastAsiaTheme="minorEastAsia"/>
          <w:lang w:eastAsia="ko-KR"/>
        </w:rPr>
        <w:t xml:space="preserve">Aggregation </w:t>
      </w:r>
      <w:r w:rsidRPr="00D655A9">
        <w:rPr>
          <w:rFonts w:eastAsiaTheme="minorEastAsia" w:hint="eastAsia"/>
          <w:lang w:eastAsia="ko-KR"/>
        </w:rPr>
        <w:t xml:space="preserve">aspect: </w:t>
      </w:r>
      <w:r w:rsidR="00A02761" w:rsidRPr="00D655A9">
        <w:rPr>
          <w:rFonts w:eastAsiaTheme="minorEastAsia"/>
          <w:lang w:eastAsia="ko-KR"/>
        </w:rPr>
        <w:t xml:space="preserve">Latency for Single/Multi </w:t>
      </w:r>
      <w:proofErr w:type="spellStart"/>
      <w:r w:rsidR="00A02761" w:rsidRPr="00D655A9">
        <w:rPr>
          <w:rFonts w:eastAsiaTheme="minorEastAsia"/>
          <w:lang w:eastAsia="ko-KR"/>
        </w:rPr>
        <w:t>SCell</w:t>
      </w:r>
      <w:proofErr w:type="spellEnd"/>
      <w:r w:rsidR="00A02761" w:rsidRPr="00D655A9">
        <w:rPr>
          <w:rFonts w:eastAsiaTheme="minorEastAsia"/>
          <w:lang w:eastAsia="ko-KR"/>
        </w:rPr>
        <w:t xml:space="preserve"> activation</w:t>
      </w:r>
    </w:p>
    <w:p w14:paraId="26AC434D" w14:textId="16E1D3C7" w:rsidR="00D66AC1" w:rsidRPr="00D655A9" w:rsidRDefault="00D66AC1" w:rsidP="0091570B">
      <w:pPr>
        <w:rPr>
          <w:rFonts w:eastAsia="Malgun Gothic"/>
          <w:lang w:eastAsia="ko-KR"/>
        </w:rPr>
      </w:pPr>
      <w:r w:rsidRPr="00D655A9">
        <w:rPr>
          <w:rFonts w:eastAsia="Malgun Gothic"/>
          <w:lang w:eastAsia="ko-KR"/>
        </w:rPr>
        <w:lastRenderedPageBreak/>
        <w:t>For each</w:t>
      </w:r>
      <w:r w:rsidRPr="00D655A9">
        <w:rPr>
          <w:rFonts w:eastAsia="Malgun Gothic" w:hint="eastAsia"/>
          <w:lang w:eastAsia="ko-KR"/>
        </w:rPr>
        <w:t xml:space="preserve"> RRM aspect</w:t>
      </w:r>
      <w:r w:rsidRPr="00D655A9">
        <w:rPr>
          <w:rFonts w:eastAsia="Malgun Gothic"/>
          <w:lang w:eastAsia="ko-KR"/>
        </w:rPr>
        <w:t xml:space="preserve">, a set of </w:t>
      </w:r>
      <w:proofErr w:type="gramStart"/>
      <w:r w:rsidRPr="00D655A9">
        <w:rPr>
          <w:rFonts w:eastAsia="Malgun Gothic"/>
          <w:lang w:eastAsia="ko-KR"/>
        </w:rPr>
        <w:t>baseline</w:t>
      </w:r>
      <w:proofErr w:type="gramEnd"/>
      <w:r w:rsidRPr="00D655A9">
        <w:rPr>
          <w:rFonts w:eastAsia="Malgun Gothic"/>
          <w:lang w:eastAsia="ko-KR"/>
        </w:rPr>
        <w:t xml:space="preserve"> RRM performance levels can be defined, with additional sets introduced as new features emerge. Furthermore, the </w:t>
      </w:r>
      <w:r w:rsidRPr="00D655A9">
        <w:rPr>
          <w:rFonts w:eastAsia="Malgun Gothic" w:hint="eastAsia"/>
          <w:lang w:eastAsia="ko-KR"/>
        </w:rPr>
        <w:t xml:space="preserve">framework </w:t>
      </w:r>
      <w:r w:rsidRPr="00D655A9">
        <w:rPr>
          <w:rFonts w:eastAsia="Malgun Gothic"/>
          <w:lang w:eastAsia="ko-KR"/>
        </w:rPr>
        <w:t xml:space="preserve">can include a mapping that links each </w:t>
      </w:r>
      <w:r w:rsidRPr="00D655A9">
        <w:rPr>
          <w:rFonts w:eastAsia="Malgun Gothic" w:hint="eastAsia"/>
          <w:lang w:eastAsia="ko-KR"/>
        </w:rPr>
        <w:t>RRM aspect</w:t>
      </w:r>
      <w:r w:rsidRPr="00D655A9">
        <w:rPr>
          <w:rFonts w:eastAsia="Malgun Gothic"/>
          <w:lang w:eastAsia="ko-KR"/>
        </w:rPr>
        <w:t xml:space="preserve"> to the corresponding set of optional UE capabilities, enabling a more intuitive and comprehensive understanding of overall UE performance.</w:t>
      </w:r>
    </w:p>
    <w:p w14:paraId="4608E59B" w14:textId="446E5E01" w:rsidR="00403879" w:rsidRPr="00D655A9" w:rsidRDefault="00403879" w:rsidP="005E77C9">
      <w:pPr>
        <w:rPr>
          <w:rFonts w:eastAsia="Malgun Gothic"/>
          <w:lang w:eastAsia="ko-KR"/>
        </w:rPr>
      </w:pPr>
      <w:r w:rsidRPr="00D655A9">
        <w:rPr>
          <w:rFonts w:eastAsia="Malgun Gothic"/>
          <w:b/>
          <w:bCs/>
          <w:lang w:eastAsia="ko-KR"/>
        </w:rPr>
        <w:t>Proposal</w:t>
      </w:r>
      <w:r w:rsidR="00AC3A23">
        <w:rPr>
          <w:rFonts w:eastAsia="Malgun Gothic"/>
          <w:b/>
          <w:bCs/>
          <w:lang w:eastAsia="ko-KR"/>
        </w:rPr>
        <w:t xml:space="preserve"> 18</w:t>
      </w:r>
      <w:r w:rsidRPr="00D655A9">
        <w:rPr>
          <w:rFonts w:eastAsia="Malgun Gothic"/>
          <w:b/>
          <w:bCs/>
          <w:lang w:eastAsia="ko-KR"/>
        </w:rPr>
        <w:t xml:space="preserve">: </w:t>
      </w:r>
      <w:r w:rsidRPr="00D655A9">
        <w:rPr>
          <w:rFonts w:eastAsia="Malgun Gothic"/>
          <w:lang w:eastAsia="ko-KR"/>
        </w:rPr>
        <w:t>For 6G, RAN4 should study how to provide a more intuitive framework to guide implementation and deployment decisions by labeling UE RRM performance</w:t>
      </w:r>
      <w:r w:rsidRPr="00D655A9">
        <w:rPr>
          <w:rFonts w:eastAsia="Malgun Gothic" w:hint="eastAsia"/>
          <w:lang w:eastAsia="ko-KR"/>
        </w:rPr>
        <w:t xml:space="preserve">, </w:t>
      </w:r>
      <w:r w:rsidRPr="00D655A9">
        <w:rPr>
          <w:rFonts w:eastAsia="Malgun Gothic"/>
          <w:lang w:eastAsia="ko-KR"/>
        </w:rPr>
        <w:t>based on all capabilities supported by the UE</w:t>
      </w:r>
      <w:r w:rsidRPr="00D655A9">
        <w:rPr>
          <w:rFonts w:eastAsia="Malgun Gothic" w:hint="eastAsia"/>
          <w:lang w:eastAsia="ko-KR"/>
        </w:rPr>
        <w:t xml:space="preserve">, </w:t>
      </w:r>
      <w:r w:rsidRPr="00D655A9">
        <w:rPr>
          <w:rFonts w:eastAsia="Malgun Gothic"/>
          <w:lang w:eastAsia="ko-KR"/>
        </w:rPr>
        <w:t>in a standardized format. The framework could include a mapping that links each RRM aspect to its corresponding set of optional UE capabilities, enabling a more intuitive and comprehensive understanding of overall UE performance.</w:t>
      </w:r>
    </w:p>
    <w:p w14:paraId="501C23C8" w14:textId="530FDE5A" w:rsidR="00F37CC7" w:rsidRPr="002775A2" w:rsidRDefault="00D53AB0" w:rsidP="00F37CC7">
      <w:pPr>
        <w:pStyle w:val="Heading1"/>
        <w:rPr>
          <w:lang w:val="en-US"/>
        </w:rPr>
      </w:pPr>
      <w:r>
        <w:rPr>
          <w:lang w:val="en-US"/>
        </w:rPr>
        <w:t xml:space="preserve">Additional Comments to </w:t>
      </w:r>
      <w:r w:rsidR="008306E2">
        <w:rPr>
          <w:lang w:val="en-US"/>
        </w:rPr>
        <w:t>Miscellaneous Requirements</w:t>
      </w:r>
    </w:p>
    <w:p w14:paraId="5D81C552" w14:textId="037B392B" w:rsidR="00D577CB" w:rsidRDefault="00D577CB" w:rsidP="00D577CB">
      <w:r>
        <w:t xml:space="preserve">RAN4 has </w:t>
      </w:r>
      <w:r w:rsidR="00DF296F">
        <w:t>assumed</w:t>
      </w:r>
      <w:r>
        <w:t xml:space="preserve"> the RX beam sweep factor of </w:t>
      </w:r>
      <w:r w:rsidR="00DF296F">
        <w:t>eight</w:t>
      </w:r>
      <w:r>
        <w:t xml:space="preserve"> in </w:t>
      </w:r>
      <w:r w:rsidR="0038146A">
        <w:t xml:space="preserve">many </w:t>
      </w:r>
      <w:r w:rsidR="00896C9E">
        <w:t>FR2</w:t>
      </w:r>
      <w:r>
        <w:t xml:space="preserve"> measurement periods of Rel-15. </w:t>
      </w:r>
      <w:r w:rsidR="00896C9E">
        <w:t xml:space="preserve">RAN4 assumed that UE needs to sweep eight RX beams </w:t>
      </w:r>
      <w:r w:rsidR="009A21B5">
        <w:t xml:space="preserve">in FR2 to cover </w:t>
      </w:r>
      <w:r w:rsidR="00812E12">
        <w:t xml:space="preserve">angle of arrivals in relevant azimuth and elevation domain and </w:t>
      </w:r>
      <w:r w:rsidR="00FC4A85">
        <w:t xml:space="preserve">detect or measure an unknown reference signal. </w:t>
      </w:r>
      <w:r>
        <w:t xml:space="preserve">This scaling factor of 8 significantly increases </w:t>
      </w:r>
      <w:r w:rsidR="00DF296F">
        <w:t>many</w:t>
      </w:r>
      <w:r>
        <w:t xml:space="preserve"> evaluation periods in FR2. This long evaluation period </w:t>
      </w:r>
      <w:r w:rsidR="00250FC5">
        <w:t>slows down the mobility procedures significantly.</w:t>
      </w:r>
      <w:r>
        <w:t xml:space="preserve"> </w:t>
      </w:r>
    </w:p>
    <w:p w14:paraId="3B98A425" w14:textId="22DC56FA" w:rsidR="00DF296F" w:rsidRDefault="00DF296F" w:rsidP="00DF296F">
      <w:r w:rsidRPr="005A3E66">
        <w:rPr>
          <w:b/>
          <w:bCs/>
        </w:rPr>
        <w:t>Observation</w:t>
      </w:r>
      <w:r w:rsidR="00376571">
        <w:rPr>
          <w:b/>
          <w:bCs/>
        </w:rPr>
        <w:t xml:space="preserve"> </w:t>
      </w:r>
      <w:r w:rsidR="00611D00">
        <w:rPr>
          <w:b/>
          <w:bCs/>
        </w:rPr>
        <w:t>19</w:t>
      </w:r>
      <w:r w:rsidRPr="005A3E66">
        <w:rPr>
          <w:b/>
          <w:bCs/>
        </w:rPr>
        <w:t xml:space="preserve">: </w:t>
      </w:r>
      <w:r w:rsidRPr="002322A8">
        <w:t xml:space="preserve">RAN4 has assumed the RX beam sweep factor </w:t>
      </w:r>
      <w:r w:rsidR="00B3377E" w:rsidRPr="002322A8">
        <w:t>to be</w:t>
      </w:r>
      <w:r w:rsidRPr="002322A8">
        <w:t xml:space="preserve"> eight in many FR2 measurement periods of Rel-15.</w:t>
      </w:r>
      <w:r w:rsidR="0094790E">
        <w:t xml:space="preserve"> </w:t>
      </w:r>
      <w:r w:rsidRPr="002322A8">
        <w:t xml:space="preserve">This scaling factor of </w:t>
      </w:r>
      <w:r w:rsidR="005A3E66" w:rsidRPr="002322A8">
        <w:t>eight</w:t>
      </w:r>
      <w:r w:rsidRPr="002322A8">
        <w:t xml:space="preserve"> significantly increases evaluation periods in FR2.</w:t>
      </w:r>
    </w:p>
    <w:p w14:paraId="2A5D22F4" w14:textId="555E8573" w:rsidR="00FB2201" w:rsidRDefault="00113ECD" w:rsidP="00F37CC7">
      <w:r>
        <w:t xml:space="preserve">RAN4 has </w:t>
      </w:r>
      <w:r w:rsidR="005875AF">
        <w:t xml:space="preserve">introduced new UE capabilities in Rel-18 and Rel-19 that allow UE to signal support of reduced beam sweeping </w:t>
      </w:r>
      <w:r w:rsidR="005A3E66">
        <w:t>factors</w:t>
      </w:r>
      <w:r w:rsidR="005875AF">
        <w:t xml:space="preserve"> for serving and neighbor cells. </w:t>
      </w:r>
      <w:r w:rsidR="00FB2201">
        <w:t>RAN4 should study if and how to reduce RX beam sweeping factor in FR2 evaluation period requirements of 6G.</w:t>
      </w:r>
    </w:p>
    <w:p w14:paraId="003F35F5" w14:textId="567590F1" w:rsidR="005A3E66" w:rsidRPr="002322A8" w:rsidRDefault="005A3E66" w:rsidP="00F37CC7">
      <w:r w:rsidRPr="005A3E66">
        <w:rPr>
          <w:b/>
          <w:bCs/>
        </w:rPr>
        <w:t>Observation</w:t>
      </w:r>
      <w:r w:rsidR="00376571">
        <w:rPr>
          <w:b/>
          <w:bCs/>
        </w:rPr>
        <w:t xml:space="preserve"> </w:t>
      </w:r>
      <w:r w:rsidR="00611D00">
        <w:rPr>
          <w:b/>
          <w:bCs/>
        </w:rPr>
        <w:t>20</w:t>
      </w:r>
      <w:r w:rsidRPr="005A3E66">
        <w:rPr>
          <w:b/>
          <w:bCs/>
        </w:rPr>
        <w:t xml:space="preserve">: </w:t>
      </w:r>
      <w:r w:rsidRPr="002322A8">
        <w:t xml:space="preserve">RAN4 has introduced new UE capabilities in Rel-18 and Rel-19 that allow UE to signal support of reduced </w:t>
      </w:r>
      <w:r w:rsidR="00A838EF" w:rsidRPr="002322A8">
        <w:t>FR2 RX</w:t>
      </w:r>
      <w:r w:rsidRPr="002322A8">
        <w:t xml:space="preserve"> beam sweeping factors for serving and neighbor cells.</w:t>
      </w:r>
    </w:p>
    <w:p w14:paraId="7201E39D" w14:textId="2AD4FB30" w:rsidR="00B13A3C" w:rsidRPr="002322A8" w:rsidRDefault="00447CD7" w:rsidP="000D0584">
      <w:r>
        <w:rPr>
          <w:b/>
          <w:bCs/>
        </w:rPr>
        <w:t>Proposal</w:t>
      </w:r>
      <w:r w:rsidR="00376571">
        <w:rPr>
          <w:b/>
          <w:bCs/>
        </w:rPr>
        <w:t xml:space="preserve"> 19</w:t>
      </w:r>
      <w:r>
        <w:rPr>
          <w:b/>
          <w:bCs/>
        </w:rPr>
        <w:t xml:space="preserve">: </w:t>
      </w:r>
      <w:r w:rsidR="00E47420" w:rsidRPr="002322A8">
        <w:t xml:space="preserve">RAN4 </w:t>
      </w:r>
      <w:r w:rsidR="00F74D0D">
        <w:t>shou</w:t>
      </w:r>
      <w:r w:rsidR="00514E21">
        <w:t xml:space="preserve">ld </w:t>
      </w:r>
      <w:r w:rsidR="00E47420" w:rsidRPr="002322A8">
        <w:t>stud</w:t>
      </w:r>
      <w:r w:rsidR="00514E21">
        <w:t>y</w:t>
      </w:r>
      <w:r w:rsidR="00E47420" w:rsidRPr="002322A8">
        <w:t xml:space="preserve"> </w:t>
      </w:r>
      <w:r w:rsidR="009917A6" w:rsidRPr="002322A8">
        <w:t xml:space="preserve">if and </w:t>
      </w:r>
      <w:r w:rsidR="00E47420" w:rsidRPr="002322A8">
        <w:t xml:space="preserve">how to </w:t>
      </w:r>
      <w:r w:rsidR="009917A6" w:rsidRPr="002322A8">
        <w:t>reduce</w:t>
      </w:r>
      <w:r w:rsidR="00957444" w:rsidRPr="002322A8">
        <w:t xml:space="preserve"> RX beam sweeping fac</w:t>
      </w:r>
      <w:r w:rsidR="004804FE" w:rsidRPr="002322A8">
        <w:t xml:space="preserve">tor </w:t>
      </w:r>
      <w:r w:rsidR="00637A81" w:rsidRPr="002322A8">
        <w:t xml:space="preserve">in </w:t>
      </w:r>
      <w:r w:rsidR="009917A6" w:rsidRPr="002322A8">
        <w:t xml:space="preserve">FR2 </w:t>
      </w:r>
      <w:r w:rsidR="00FC41C8" w:rsidRPr="002322A8">
        <w:t>evaluation period r</w:t>
      </w:r>
      <w:r w:rsidR="006901BE" w:rsidRPr="002322A8">
        <w:t>elated</w:t>
      </w:r>
      <w:r w:rsidR="009917A6" w:rsidRPr="002322A8">
        <w:t xml:space="preserve"> requirements in 6G.</w:t>
      </w:r>
    </w:p>
    <w:p w14:paraId="433794DA" w14:textId="1A716DBB" w:rsidR="00725A66" w:rsidRDefault="000D0584" w:rsidP="000D0584">
      <w:r w:rsidRPr="006A44C4">
        <w:t xml:space="preserve">Setting aside </w:t>
      </w:r>
      <w:r w:rsidR="00A41D5B" w:rsidRPr="006A44C4">
        <w:t xml:space="preserve">the </w:t>
      </w:r>
      <w:r w:rsidR="008F40B7">
        <w:t xml:space="preserve">FR2 </w:t>
      </w:r>
      <w:r w:rsidR="00A41D5B" w:rsidRPr="006A44C4">
        <w:t>RX beam sweeping factor</w:t>
      </w:r>
      <w:r w:rsidR="004819F6">
        <w:t xml:space="preserve">, some other </w:t>
      </w:r>
      <w:r w:rsidR="008542E6">
        <w:t>settings and assumptions</w:t>
      </w:r>
      <w:r w:rsidR="004819F6">
        <w:t xml:space="preserve"> of </w:t>
      </w:r>
      <w:r w:rsidR="00A41D5B">
        <w:t>evaluation periods</w:t>
      </w:r>
      <w:r w:rsidR="00A41D5B" w:rsidRPr="006A44C4">
        <w:t xml:space="preserve"> </w:t>
      </w:r>
      <w:r w:rsidR="00A41D5B">
        <w:t xml:space="preserve">in </w:t>
      </w:r>
      <w:r w:rsidR="004B3FFD">
        <w:t xml:space="preserve">5G </w:t>
      </w:r>
      <w:r w:rsidR="00021946" w:rsidRPr="006A44C4">
        <w:t xml:space="preserve">might be </w:t>
      </w:r>
      <w:r w:rsidR="002F08B7">
        <w:t>more relaxed</w:t>
      </w:r>
      <w:r w:rsidR="00021946">
        <w:t xml:space="preserve"> than necessary</w:t>
      </w:r>
      <w:r w:rsidR="00021946" w:rsidRPr="006A44C4">
        <w:t xml:space="preserve">. </w:t>
      </w:r>
      <w:r w:rsidR="00272949">
        <w:t xml:space="preserve">Results of RAN5 tests suggest that 5G UEs pass many FR1 and FR2 evaluation </w:t>
      </w:r>
      <w:r w:rsidR="00767844" w:rsidRPr="006A44C4">
        <w:t>period</w:t>
      </w:r>
      <w:r w:rsidR="00521DBC" w:rsidRPr="006A44C4">
        <w:t xml:space="preserve"> </w:t>
      </w:r>
      <w:r w:rsidR="00133CD0" w:rsidRPr="006A44C4">
        <w:t xml:space="preserve">related </w:t>
      </w:r>
      <w:r w:rsidR="00521DBC" w:rsidRPr="006A44C4">
        <w:t xml:space="preserve">tests with a lot of </w:t>
      </w:r>
      <w:r w:rsidR="00F06E54">
        <w:t>margins</w:t>
      </w:r>
      <w:r w:rsidR="00272949">
        <w:t>.</w:t>
      </w:r>
      <w:r w:rsidR="00521DBC" w:rsidRPr="006A44C4">
        <w:t xml:space="preserve"> This stem</w:t>
      </w:r>
      <w:r w:rsidR="00133CD0" w:rsidRPr="006A44C4">
        <w:t>s from multiple reasons</w:t>
      </w:r>
      <w:r w:rsidR="00725A66">
        <w:t xml:space="preserve">, </w:t>
      </w:r>
      <w:r w:rsidR="00F06E54">
        <w:t>e.g.: c</w:t>
      </w:r>
      <w:r w:rsidR="009B79C0" w:rsidRPr="006A44C4">
        <w:t>ore requirements g</w:t>
      </w:r>
      <w:r w:rsidR="000A35EE">
        <w:t>o</w:t>
      </w:r>
      <w:r w:rsidR="009B79C0" w:rsidRPr="006A44C4">
        <w:t>t defined for the worst</w:t>
      </w:r>
      <w:r w:rsidR="004B62DB">
        <w:t>-</w:t>
      </w:r>
      <w:r w:rsidR="009B79C0" w:rsidRPr="006A44C4">
        <w:t>case scenario of TDL and AWGN channels</w:t>
      </w:r>
      <w:r w:rsidR="00F06E54">
        <w:t>,</w:t>
      </w:r>
      <w:r w:rsidR="009B79C0" w:rsidRPr="006A44C4">
        <w:t xml:space="preserve"> but performance tests </w:t>
      </w:r>
      <w:r w:rsidR="000A35EE">
        <w:t>were</w:t>
      </w:r>
      <w:r w:rsidR="009B79C0" w:rsidRPr="006A44C4">
        <w:t xml:space="preserve"> defined for AWGN in most cases</w:t>
      </w:r>
      <w:r w:rsidR="00CA1F59">
        <w:t>.</w:t>
      </w:r>
      <w:r w:rsidR="009B79C0" w:rsidRPr="006A44C4">
        <w:t xml:space="preserve"> </w:t>
      </w:r>
    </w:p>
    <w:p w14:paraId="7862D8C0" w14:textId="1AC85B9C" w:rsidR="000D0584" w:rsidRDefault="007167AB" w:rsidP="000D0584">
      <w:r>
        <w:t xml:space="preserve">RAN4 should re-evaluate different evaluation periods </w:t>
      </w:r>
      <w:r w:rsidR="00926ABF">
        <w:t>and the settings of corresponding performance tests</w:t>
      </w:r>
      <w:r w:rsidR="0016109B">
        <w:t>.</w:t>
      </w:r>
    </w:p>
    <w:p w14:paraId="291480F2" w14:textId="24DCE144" w:rsidR="0016109B" w:rsidRPr="00813833" w:rsidRDefault="009D4F39" w:rsidP="000D0584">
      <w:pPr>
        <w:rPr>
          <w:b/>
          <w:bCs/>
        </w:rPr>
      </w:pPr>
      <w:r w:rsidRPr="00813833">
        <w:rPr>
          <w:b/>
          <w:bCs/>
        </w:rPr>
        <w:t>Observation</w:t>
      </w:r>
      <w:r w:rsidR="00376571">
        <w:rPr>
          <w:b/>
          <w:bCs/>
        </w:rPr>
        <w:t xml:space="preserve"> </w:t>
      </w:r>
      <w:r w:rsidR="00611D00">
        <w:rPr>
          <w:b/>
          <w:bCs/>
        </w:rPr>
        <w:t>21</w:t>
      </w:r>
      <w:r w:rsidRPr="00813833">
        <w:rPr>
          <w:b/>
          <w:bCs/>
        </w:rPr>
        <w:t xml:space="preserve">: </w:t>
      </w:r>
      <w:r w:rsidR="00523A63" w:rsidRPr="002322A8">
        <w:t xml:space="preserve">Results of </w:t>
      </w:r>
      <w:r w:rsidR="00347787" w:rsidRPr="002322A8">
        <w:t>RAN5 tests suggest</w:t>
      </w:r>
      <w:r w:rsidRPr="002322A8">
        <w:t xml:space="preserve"> that 5G UEs </w:t>
      </w:r>
      <w:r w:rsidR="000C48DF" w:rsidRPr="002322A8">
        <w:t xml:space="preserve">pass </w:t>
      </w:r>
      <w:r w:rsidR="00F06E54" w:rsidRPr="002322A8">
        <w:t>many</w:t>
      </w:r>
      <w:r w:rsidRPr="002322A8">
        <w:t xml:space="preserve"> FR1 and FR2 evaluation period related tests with a lot of </w:t>
      </w:r>
      <w:r w:rsidR="00470CAB" w:rsidRPr="002322A8">
        <w:t>margins</w:t>
      </w:r>
      <w:r w:rsidRPr="002322A8">
        <w:t>.</w:t>
      </w:r>
    </w:p>
    <w:p w14:paraId="39CCF20A" w14:textId="3CE4011B" w:rsidR="00177CFB" w:rsidRPr="002322A8" w:rsidRDefault="00177CFB" w:rsidP="000D0584">
      <w:r>
        <w:rPr>
          <w:b/>
          <w:bCs/>
        </w:rPr>
        <w:t>Observation</w:t>
      </w:r>
      <w:r w:rsidR="00376571">
        <w:rPr>
          <w:b/>
          <w:bCs/>
        </w:rPr>
        <w:t xml:space="preserve"> </w:t>
      </w:r>
      <w:r w:rsidR="00611D00">
        <w:rPr>
          <w:b/>
          <w:bCs/>
        </w:rPr>
        <w:t>22</w:t>
      </w:r>
      <w:r>
        <w:rPr>
          <w:b/>
          <w:bCs/>
        </w:rPr>
        <w:t xml:space="preserve">: </w:t>
      </w:r>
      <w:r w:rsidR="00574BBA" w:rsidRPr="002322A8">
        <w:t>Core requirements of many 5G</w:t>
      </w:r>
      <w:r w:rsidR="00043E63" w:rsidRPr="002322A8">
        <w:t xml:space="preserve"> RAN4 RRM features were derived based on</w:t>
      </w:r>
      <w:r w:rsidR="0040057C" w:rsidRPr="002322A8">
        <w:t xml:space="preserve"> the </w:t>
      </w:r>
      <w:r w:rsidR="00DA2645" w:rsidRPr="002322A8">
        <w:t>worst-case</w:t>
      </w:r>
      <w:r w:rsidR="0040057C" w:rsidRPr="002322A8">
        <w:t xml:space="preserve"> performance among TDL-A/B/C and AWGN channels</w:t>
      </w:r>
      <w:r w:rsidR="006833EE">
        <w:t>,</w:t>
      </w:r>
      <w:r w:rsidR="0040057C" w:rsidRPr="002322A8">
        <w:t xml:space="preserve"> but performance tests were defined </w:t>
      </w:r>
      <w:r w:rsidR="00F30DE4" w:rsidRPr="002322A8">
        <w:t>for AWGN in most cases.</w:t>
      </w:r>
      <w:r w:rsidR="0024480F" w:rsidRPr="002322A8">
        <w:t xml:space="preserve"> </w:t>
      </w:r>
    </w:p>
    <w:p w14:paraId="7A7B6A9B" w14:textId="6817E571" w:rsidR="009D4F39" w:rsidRPr="00470CAB" w:rsidRDefault="009D4F39" w:rsidP="000D0584">
      <w:pPr>
        <w:rPr>
          <w:b/>
          <w:bCs/>
        </w:rPr>
      </w:pPr>
      <w:r w:rsidRPr="00470CAB">
        <w:rPr>
          <w:b/>
          <w:bCs/>
        </w:rPr>
        <w:t>Proposal</w:t>
      </w:r>
      <w:r w:rsidR="00376571">
        <w:rPr>
          <w:b/>
          <w:bCs/>
        </w:rPr>
        <w:t xml:space="preserve"> 20</w:t>
      </w:r>
      <w:r w:rsidRPr="00470CAB">
        <w:rPr>
          <w:b/>
          <w:bCs/>
        </w:rPr>
        <w:t xml:space="preserve">: </w:t>
      </w:r>
      <w:r w:rsidRPr="002322A8">
        <w:t>RAN4</w:t>
      </w:r>
      <w:r w:rsidR="00DB17FE" w:rsidRPr="002322A8">
        <w:t xml:space="preserve"> </w:t>
      </w:r>
      <w:r w:rsidR="00514E21">
        <w:t xml:space="preserve">should </w:t>
      </w:r>
      <w:r w:rsidR="0006331C" w:rsidRPr="002322A8">
        <w:t>evaluate measurement period</w:t>
      </w:r>
      <w:r w:rsidR="00E40D46" w:rsidRPr="002322A8">
        <w:t xml:space="preserve"> related requirements</w:t>
      </w:r>
      <w:r w:rsidR="0006331C" w:rsidRPr="002322A8">
        <w:t xml:space="preserve"> of FR1 and FR2, and stud</w:t>
      </w:r>
      <w:r w:rsidR="00A254F5">
        <w:t>y</w:t>
      </w:r>
      <w:r w:rsidR="0006331C" w:rsidRPr="002322A8">
        <w:t xml:space="preserve"> if and how to reduce them in 6G.</w:t>
      </w:r>
    </w:p>
    <w:p w14:paraId="3BD420D3" w14:textId="3465E08D" w:rsidR="0006331C" w:rsidRPr="00470CAB" w:rsidRDefault="0006331C" w:rsidP="000D0584">
      <w:pPr>
        <w:rPr>
          <w:b/>
          <w:bCs/>
        </w:rPr>
      </w:pPr>
      <w:r w:rsidRPr="00470CAB">
        <w:rPr>
          <w:b/>
          <w:bCs/>
        </w:rPr>
        <w:t>Proposal</w:t>
      </w:r>
      <w:r w:rsidR="00376571">
        <w:rPr>
          <w:b/>
          <w:bCs/>
        </w:rPr>
        <w:t xml:space="preserve"> 21</w:t>
      </w:r>
      <w:r w:rsidRPr="00470CAB">
        <w:rPr>
          <w:b/>
          <w:bCs/>
        </w:rPr>
        <w:t xml:space="preserve">: </w:t>
      </w:r>
      <w:r w:rsidRPr="002322A8">
        <w:t xml:space="preserve">RAN4 </w:t>
      </w:r>
      <w:r w:rsidR="00514E21">
        <w:t xml:space="preserve">should </w:t>
      </w:r>
      <w:r w:rsidRPr="002322A8">
        <w:t>stud</w:t>
      </w:r>
      <w:r w:rsidR="00514E21">
        <w:t>y</w:t>
      </w:r>
      <w:r w:rsidRPr="002322A8">
        <w:t xml:space="preserve"> whether to use TDL</w:t>
      </w:r>
      <w:r w:rsidR="00F61A0A" w:rsidRPr="002322A8">
        <w:t xml:space="preserve">, instead of AWGN, in </w:t>
      </w:r>
      <w:r w:rsidR="00A93F8C" w:rsidRPr="002322A8">
        <w:t>more</w:t>
      </w:r>
      <w:r w:rsidR="00F61A0A" w:rsidRPr="002322A8">
        <w:t xml:space="preserve"> performance tests </w:t>
      </w:r>
      <w:r w:rsidR="00F61A0A">
        <w:t>of</w:t>
      </w:r>
      <w:r w:rsidR="00F61A0A" w:rsidRPr="002322A8">
        <w:t xml:space="preserve"> </w:t>
      </w:r>
      <w:r w:rsidR="00DF2290" w:rsidRPr="002322A8">
        <w:t>6G</w:t>
      </w:r>
      <w:r w:rsidR="00A01D52">
        <w:t xml:space="preserve"> RRM</w:t>
      </w:r>
      <w:r w:rsidR="00DF2290" w:rsidRPr="002322A8">
        <w:t>.</w:t>
      </w:r>
    </w:p>
    <w:p w14:paraId="4E3AC162" w14:textId="77777777" w:rsidR="00E70669" w:rsidRDefault="00E70669" w:rsidP="00E70669">
      <w:pPr>
        <w:jc w:val="center"/>
        <w:rPr>
          <w:b/>
          <w:bCs/>
        </w:rPr>
      </w:pPr>
      <w:r w:rsidRPr="00972584">
        <w:rPr>
          <w:b/>
          <w:bCs/>
          <w:noProof/>
        </w:rPr>
        <w:drawing>
          <wp:inline distT="0" distB="0" distL="0" distR="0" wp14:anchorId="55441808" wp14:editId="305AE078">
            <wp:extent cx="4867275" cy="1531277"/>
            <wp:effectExtent l="0" t="0" r="0" b="0"/>
            <wp:docPr id="163968406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684069" name="Picture 1" descr="A diagram of a computer&#10;&#10;AI-generated content may be incorrect."/>
                    <pic:cNvPicPr/>
                  </pic:nvPicPr>
                  <pic:blipFill>
                    <a:blip r:embed="rId13"/>
                    <a:stretch>
                      <a:fillRect/>
                    </a:stretch>
                  </pic:blipFill>
                  <pic:spPr>
                    <a:xfrm>
                      <a:off x="0" y="0"/>
                      <a:ext cx="4874520" cy="1533556"/>
                    </a:xfrm>
                    <a:prstGeom prst="rect">
                      <a:avLst/>
                    </a:prstGeom>
                  </pic:spPr>
                </pic:pic>
              </a:graphicData>
            </a:graphic>
          </wp:inline>
        </w:drawing>
      </w:r>
    </w:p>
    <w:p w14:paraId="3F19A10C" w14:textId="77777777" w:rsidR="00E70669" w:rsidRDefault="00E70669" w:rsidP="00E70669">
      <w:pPr>
        <w:jc w:val="center"/>
        <w:rPr>
          <w:b/>
          <w:bCs/>
        </w:rPr>
      </w:pPr>
      <w:r>
        <w:rPr>
          <w:b/>
          <w:bCs/>
        </w:rPr>
        <w:t xml:space="preserve">Figure 4-1: </w:t>
      </w:r>
      <w:r w:rsidRPr="00972584">
        <w:t>Timeline of known TCI state switch in 5G</w:t>
      </w:r>
    </w:p>
    <w:p w14:paraId="30134697" w14:textId="47DDD06F" w:rsidR="004B7F62" w:rsidRDefault="004A4832" w:rsidP="00F37CC7">
      <w:r>
        <w:t xml:space="preserve">5G RAN4 spec allows UE to receive one SSB to update its loop setting </w:t>
      </w:r>
      <w:r w:rsidR="00685FAA">
        <w:t xml:space="preserve">in both “known” and “unknown” TCI state switch procedure before UE is expected to communicate with the new TCI state. </w:t>
      </w:r>
      <w:r w:rsidR="006F29A1">
        <w:t xml:space="preserve">SSB in </w:t>
      </w:r>
      <w:proofErr w:type="spellStart"/>
      <w:r w:rsidR="006F29A1">
        <w:t>PCell</w:t>
      </w:r>
      <w:proofErr w:type="spellEnd"/>
      <w:r w:rsidR="006F29A1">
        <w:t xml:space="preserve"> has primari</w:t>
      </w:r>
      <w:r w:rsidR="003A0CE8">
        <w:t>ly been restricted to cell defined periodic SSB in 5G. Hence, RAN4 performance tests allow UE 20</w:t>
      </w:r>
      <w:r w:rsidR="00661156">
        <w:t xml:space="preserve"> </w:t>
      </w:r>
      <w:proofErr w:type="spellStart"/>
      <w:r w:rsidR="003A0CE8">
        <w:t>ms</w:t>
      </w:r>
      <w:proofErr w:type="spellEnd"/>
      <w:r w:rsidR="003A0CE8">
        <w:t xml:space="preserve"> time to receive one CD-SSB to update its loop </w:t>
      </w:r>
      <w:r w:rsidR="003A0CE8">
        <w:lastRenderedPageBreak/>
        <w:t xml:space="preserve">setting during both “known” and “unknown” TCI state switch process. This increases the timeline of “known” and “unknown” TCI state switch. </w:t>
      </w:r>
      <w:r w:rsidR="00400788">
        <w:t>Figure 4-1 shows the timeline of known TCI state switch in 5G.</w:t>
      </w:r>
    </w:p>
    <w:p w14:paraId="2C849BD6" w14:textId="4B90DF1F" w:rsidR="00D76C1A" w:rsidRDefault="00D76C1A" w:rsidP="00F37CC7">
      <w:r>
        <w:t>Besides, 5G RAN4 spec allows UE to receive eight periodic CSI-RS</w:t>
      </w:r>
      <w:r w:rsidR="006E2FD9">
        <w:t xml:space="preserve"> (SSB</w:t>
      </w:r>
      <w:r w:rsidR="00AC74D6">
        <w:t>)</w:t>
      </w:r>
      <w:r>
        <w:t xml:space="preserve"> signals to refine its RX beams during “unknown</w:t>
      </w:r>
      <w:r w:rsidR="00AC74D6">
        <w:t xml:space="preserve">” TCI state switch procedure where the target TCI state is </w:t>
      </w:r>
      <w:r w:rsidR="00F5484E">
        <w:t>CSI-RS</w:t>
      </w:r>
      <w:r w:rsidR="006E2FD9">
        <w:t xml:space="preserve"> (SSB</w:t>
      </w:r>
      <w:r w:rsidR="00F5484E">
        <w:t xml:space="preserve">). </w:t>
      </w:r>
      <w:r w:rsidR="001C1229">
        <w:t xml:space="preserve">This significantly increases the timeline of </w:t>
      </w:r>
      <w:r w:rsidR="00036F31">
        <w:t xml:space="preserve">“unknown” TCI state switch procedure. </w:t>
      </w:r>
    </w:p>
    <w:p w14:paraId="4CB37294" w14:textId="270398D2" w:rsidR="00CB01F3" w:rsidRDefault="00CB01F3" w:rsidP="00F37CC7">
      <w:r>
        <w:t xml:space="preserve">The extended timeline of unknown TCI state switch may become prominent </w:t>
      </w:r>
      <w:r w:rsidR="00CD730F">
        <w:t>in AI-ML based beam management, where the target TCI state, QCL</w:t>
      </w:r>
      <w:r w:rsidR="00582A27">
        <w:t xml:space="preserve">-ed to UE’s predicted RS, will be classified as “unknown” if it is not </w:t>
      </w:r>
      <w:proofErr w:type="spellStart"/>
      <w:r w:rsidR="00582A27">
        <w:t>QCLed</w:t>
      </w:r>
      <w:proofErr w:type="spellEnd"/>
      <w:r w:rsidR="00582A27">
        <w:t xml:space="preserve"> to a known measured RS and if UE does not support the capability of predicting TX-RX beam pairs.</w:t>
      </w:r>
    </w:p>
    <w:p w14:paraId="625907D8" w14:textId="58B2AA6D" w:rsidR="008D77FA" w:rsidRDefault="00582A27" w:rsidP="00F37CC7">
      <w:r>
        <w:t>Hence, r</w:t>
      </w:r>
      <w:r w:rsidR="008D77FA">
        <w:t>educing the timelines of TCI state switch procedure would be very beneficial in 6G.</w:t>
      </w:r>
      <w:r>
        <w:t xml:space="preserve"> RAN4 should study to reduce the TCI state switch timeline.</w:t>
      </w:r>
    </w:p>
    <w:p w14:paraId="2EAB82A2" w14:textId="53D47FFD" w:rsidR="00582A27" w:rsidRPr="002322A8" w:rsidRDefault="00582A27" w:rsidP="00F37CC7">
      <w:r w:rsidRPr="00E33A06">
        <w:rPr>
          <w:b/>
          <w:bCs/>
        </w:rPr>
        <w:t>Observation</w:t>
      </w:r>
      <w:r w:rsidR="00376571">
        <w:rPr>
          <w:b/>
          <w:bCs/>
        </w:rPr>
        <w:t xml:space="preserve"> </w:t>
      </w:r>
      <w:r w:rsidR="00611D00">
        <w:rPr>
          <w:b/>
          <w:bCs/>
        </w:rPr>
        <w:t>23</w:t>
      </w:r>
      <w:r w:rsidRPr="00E33A06">
        <w:rPr>
          <w:b/>
          <w:bCs/>
        </w:rPr>
        <w:t xml:space="preserve">: </w:t>
      </w:r>
      <w:r w:rsidRPr="002322A8">
        <w:t>RAN4 performance tests allow UE 20ms time to receive one CD-SSB to update its loop setting during both “known” and “unknown” TCI state switch process.</w:t>
      </w:r>
    </w:p>
    <w:p w14:paraId="660E1480" w14:textId="51EFBDC9" w:rsidR="00582A27" w:rsidRPr="002322A8" w:rsidRDefault="00582A27" w:rsidP="00F37CC7">
      <w:r w:rsidRPr="00E33A06">
        <w:rPr>
          <w:b/>
          <w:bCs/>
        </w:rPr>
        <w:t>Observation</w:t>
      </w:r>
      <w:r w:rsidR="00376571">
        <w:rPr>
          <w:b/>
          <w:bCs/>
        </w:rPr>
        <w:t xml:space="preserve"> </w:t>
      </w:r>
      <w:r w:rsidR="00611D00">
        <w:rPr>
          <w:b/>
          <w:bCs/>
        </w:rPr>
        <w:t>24</w:t>
      </w:r>
      <w:r w:rsidRPr="00E33A06">
        <w:rPr>
          <w:b/>
          <w:bCs/>
        </w:rPr>
        <w:t xml:space="preserve">: </w:t>
      </w:r>
      <w:r w:rsidRPr="002322A8">
        <w:t xml:space="preserve">5G RAN4 spec allows UE to receive eight periodic CSI-RS </w:t>
      </w:r>
      <w:r w:rsidR="004449B6">
        <w:t>(SSB</w:t>
      </w:r>
      <w:r>
        <w:t>)</w:t>
      </w:r>
      <w:r w:rsidRPr="002322A8">
        <w:t xml:space="preserve"> signals to refine its RX beams during “unknown” TCI state switch procedure where the target TCI state is </w:t>
      </w:r>
      <w:proofErr w:type="spellStart"/>
      <w:r w:rsidR="001F7966">
        <w:t>QCled</w:t>
      </w:r>
      <w:proofErr w:type="spellEnd"/>
      <w:r w:rsidR="001F7966">
        <w:t xml:space="preserve"> to </w:t>
      </w:r>
      <w:r w:rsidRPr="002322A8">
        <w:t>CSI-RS</w:t>
      </w:r>
      <w:r w:rsidR="004449B6">
        <w:t xml:space="preserve"> (SSB</w:t>
      </w:r>
      <w:r>
        <w:t>)</w:t>
      </w:r>
      <w:r w:rsidRPr="002322A8">
        <w:t>.</w:t>
      </w:r>
    </w:p>
    <w:p w14:paraId="3A089ED4" w14:textId="1B9F75A8" w:rsidR="00582A27" w:rsidRPr="002322A8" w:rsidRDefault="00582A27" w:rsidP="00582A27">
      <w:r w:rsidRPr="00E33A06">
        <w:rPr>
          <w:b/>
          <w:bCs/>
        </w:rPr>
        <w:t>Observation</w:t>
      </w:r>
      <w:r w:rsidR="00376571">
        <w:rPr>
          <w:b/>
          <w:bCs/>
        </w:rPr>
        <w:t xml:space="preserve"> </w:t>
      </w:r>
      <w:r w:rsidR="00611D00">
        <w:rPr>
          <w:b/>
          <w:bCs/>
        </w:rPr>
        <w:t>25</w:t>
      </w:r>
      <w:r w:rsidRPr="00E33A06">
        <w:rPr>
          <w:b/>
          <w:bCs/>
        </w:rPr>
        <w:t xml:space="preserve">: </w:t>
      </w:r>
      <w:r w:rsidRPr="002322A8">
        <w:t xml:space="preserve">The extended timeline of unknown TCI state switch is prominent in AI-ML based beam management, where the target TCI state, QCL-ed to UE’s predicted RS, will be classified as “unknown” if it is not </w:t>
      </w:r>
      <w:proofErr w:type="spellStart"/>
      <w:r w:rsidRPr="002322A8">
        <w:t>QCLed</w:t>
      </w:r>
      <w:proofErr w:type="spellEnd"/>
      <w:r w:rsidRPr="002322A8">
        <w:t xml:space="preserve"> to a known measured RS and if UE does not support the capability of predicting TX-RX beam pairs.</w:t>
      </w:r>
    </w:p>
    <w:p w14:paraId="3F7323E2" w14:textId="7A618C4E" w:rsidR="00BB6A50" w:rsidRDefault="000F2C19" w:rsidP="00F37CC7">
      <w:r w:rsidRPr="00E33A06">
        <w:rPr>
          <w:b/>
          <w:bCs/>
        </w:rPr>
        <w:t>Proposal</w:t>
      </w:r>
      <w:r w:rsidR="00376571">
        <w:rPr>
          <w:b/>
          <w:bCs/>
        </w:rPr>
        <w:t xml:space="preserve"> 22</w:t>
      </w:r>
      <w:r w:rsidRPr="00E33A06">
        <w:rPr>
          <w:b/>
          <w:bCs/>
        </w:rPr>
        <w:t xml:space="preserve">: </w:t>
      </w:r>
      <w:r w:rsidRPr="002322A8">
        <w:t xml:space="preserve">RAN4 </w:t>
      </w:r>
      <w:r w:rsidR="00E33A06" w:rsidRPr="002322A8">
        <w:t>should study the mechanisms to reduce TCI state switch timeline in 6G.</w:t>
      </w:r>
    </w:p>
    <w:p w14:paraId="3A84A802" w14:textId="62D91359" w:rsidR="00F40F7A" w:rsidRDefault="00374C61" w:rsidP="00EE3B1E">
      <w:pPr>
        <w:pStyle w:val="Heading1"/>
        <w:rPr>
          <w:lang w:val="en-US"/>
        </w:rPr>
      </w:pPr>
      <w:r w:rsidRPr="00B56FFA">
        <w:rPr>
          <w:lang w:val="en-US"/>
        </w:rPr>
        <w:t>Conclusions</w:t>
      </w:r>
    </w:p>
    <w:p w14:paraId="41FBE3CE" w14:textId="379D1B5C" w:rsidR="002F5882" w:rsidRDefault="002F5882" w:rsidP="002F5882">
      <w:pPr>
        <w:rPr>
          <w:lang w:eastAsia="zh-CN"/>
        </w:rPr>
      </w:pPr>
      <w:r w:rsidRPr="1AA6F0F3">
        <w:rPr>
          <w:lang w:eastAsia="zh-CN"/>
        </w:rPr>
        <w:t xml:space="preserve">In this paper we provided our views </w:t>
      </w:r>
      <w:r w:rsidR="00F97A47">
        <w:rPr>
          <w:lang w:eastAsia="zh-CN"/>
        </w:rPr>
        <w:t>on radio resource management</w:t>
      </w:r>
      <w:r>
        <w:rPr>
          <w:lang w:eastAsia="zh-CN"/>
        </w:rPr>
        <w:t xml:space="preserve"> in the 6GR study item</w:t>
      </w:r>
      <w:r w:rsidRPr="1AA6F0F3">
        <w:rPr>
          <w:lang w:eastAsia="zh-CN"/>
        </w:rPr>
        <w:t>. Our observations and proposals are summarized as follows:</w:t>
      </w:r>
    </w:p>
    <w:p w14:paraId="530E9D77" w14:textId="19549C23" w:rsidR="00343D26" w:rsidRPr="00D53292" w:rsidRDefault="00A25E11" w:rsidP="00D53292">
      <w:pPr>
        <w:spacing w:after="40"/>
        <w:rPr>
          <w:b/>
          <w:bCs/>
          <w:u w:val="single"/>
        </w:rPr>
      </w:pPr>
      <w:r w:rsidRPr="00D53292">
        <w:rPr>
          <w:b/>
          <w:bCs/>
          <w:u w:val="single"/>
        </w:rPr>
        <w:t>Views for the 6G Study Item for RRM</w:t>
      </w:r>
    </w:p>
    <w:p w14:paraId="161DB6C8" w14:textId="255C2CB2" w:rsidR="0012532E" w:rsidRDefault="0012532E" w:rsidP="00D53292">
      <w:pPr>
        <w:spacing w:after="40"/>
      </w:pPr>
      <w:r w:rsidRPr="00EF6678">
        <w:rPr>
          <w:b/>
          <w:bCs/>
        </w:rPr>
        <w:t>Proposal 1:</w:t>
      </w:r>
      <w:r>
        <w:t xml:space="preserve"> RAN4 should focus on enhancing the testing of RRM procedures to ensure that functionality and performance is tested under conditions that reflect field-relevant scenarios.   </w:t>
      </w:r>
    </w:p>
    <w:p w14:paraId="0CF9E0EA" w14:textId="77777777" w:rsidR="0012532E" w:rsidRDefault="0012532E" w:rsidP="00D53292">
      <w:pPr>
        <w:spacing w:after="40"/>
      </w:pPr>
      <w:r w:rsidRPr="00376F20">
        <w:rPr>
          <w:b/>
          <w:bCs/>
        </w:rPr>
        <w:t>Proposal 2:</w:t>
      </w:r>
      <w:r>
        <w:t xml:space="preserve"> RAN4 should study how to ensure that real UE implementations are tested as much as possible.</w:t>
      </w:r>
    </w:p>
    <w:p w14:paraId="5D2B1A54" w14:textId="5CBF7BC0" w:rsidR="0012532E" w:rsidRDefault="0012532E" w:rsidP="00D53292">
      <w:pPr>
        <w:spacing w:after="40"/>
      </w:pPr>
      <w:r w:rsidRPr="00AD1571">
        <w:rPr>
          <w:b/>
          <w:bCs/>
        </w:rPr>
        <w:t>Proposal 3:</w:t>
      </w:r>
      <w:r>
        <w:t xml:space="preserve"> RAN4 should re-evaluate existing RRM core and performance requirements whether they still reflect state-of-the art UE implementations.</w:t>
      </w:r>
    </w:p>
    <w:p w14:paraId="1CD5C2A2" w14:textId="2044A442" w:rsidR="0012532E" w:rsidRDefault="0012532E" w:rsidP="00D53292">
      <w:pPr>
        <w:spacing w:after="40"/>
      </w:pPr>
      <w:r w:rsidRPr="00D87572">
        <w:rPr>
          <w:b/>
          <w:bCs/>
        </w:rPr>
        <w:t>Proposal 4:</w:t>
      </w:r>
      <w:r>
        <w:t xml:space="preserve"> RAN4 should study in the 6G study item whether the amount of RRM procedures can be reduced. Requirements should only be defined for key RRM procedures.    </w:t>
      </w:r>
    </w:p>
    <w:p w14:paraId="4F98820A" w14:textId="77777777" w:rsidR="0012532E" w:rsidRDefault="0012532E" w:rsidP="00D53292">
      <w:pPr>
        <w:spacing w:after="40"/>
        <w:rPr>
          <w:b/>
          <w:bCs/>
        </w:rPr>
      </w:pPr>
      <w:r>
        <w:rPr>
          <w:b/>
          <w:bCs/>
        </w:rPr>
        <w:t xml:space="preserve">Observation 2: </w:t>
      </w:r>
      <w:r>
        <w:t>It is observed in field deployments that RRM procedures of some networks follow the minimal requirements of the RAN4 specification.</w:t>
      </w:r>
    </w:p>
    <w:p w14:paraId="4336F19B" w14:textId="77777777" w:rsidR="00757735" w:rsidRPr="008F2920" w:rsidRDefault="00757735" w:rsidP="00E56B94">
      <w:pPr>
        <w:spacing w:after="40"/>
      </w:pPr>
      <w:r w:rsidRPr="00054246">
        <w:rPr>
          <w:b/>
          <w:bCs/>
        </w:rPr>
        <w:t>Proposal 5:</w:t>
      </w:r>
      <w:r>
        <w:t xml:space="preserve"> RAN4 should investigate how the network can be enabled to follow true UE performance in its RRM procedures instead of assuming that all UEs just support minimal requirements.   </w:t>
      </w:r>
    </w:p>
    <w:p w14:paraId="2BD27659" w14:textId="77777777" w:rsidR="0012532E" w:rsidRPr="008B30B7" w:rsidRDefault="0012532E" w:rsidP="00D53292">
      <w:pPr>
        <w:spacing w:after="40"/>
      </w:pPr>
      <w:r>
        <w:rPr>
          <w:b/>
          <w:bCs/>
        </w:rPr>
        <w:t xml:space="preserve">Observation 3: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0B3A2372" w14:textId="77777777" w:rsidR="007E4F6F" w:rsidRDefault="0012532E" w:rsidP="0012532E">
      <w:r w:rsidRPr="00E47F22">
        <w:rPr>
          <w:b/>
          <w:bCs/>
        </w:rPr>
        <w:t>Proposal 6:</w:t>
      </w:r>
      <w:r>
        <w:t xml:space="preserve"> We propose to discuss between RAN4 and RAN5 whether in 6GR RAN4 could focus on the scope and framework for defining RRM performance tests and RAN5 could specify the detailed parameter configurations of the RRM performance tests.</w:t>
      </w:r>
      <w:r w:rsidR="007E4F6F" w:rsidRPr="007E4F6F">
        <w:t xml:space="preserve"> </w:t>
      </w:r>
    </w:p>
    <w:p w14:paraId="622A652D" w14:textId="6D87BBBD" w:rsidR="0012532E" w:rsidRPr="00D53292" w:rsidRDefault="007E4F6F" w:rsidP="00D53292">
      <w:pPr>
        <w:spacing w:before="240"/>
        <w:rPr>
          <w:b/>
          <w:bCs/>
          <w:u w:val="single"/>
        </w:rPr>
      </w:pPr>
      <w:r w:rsidRPr="00D53292">
        <w:rPr>
          <w:b/>
          <w:bCs/>
          <w:u w:val="single"/>
        </w:rPr>
        <w:t>Mobility Aspects</w:t>
      </w:r>
    </w:p>
    <w:p w14:paraId="61D8F764" w14:textId="7BD69D7A" w:rsidR="00915787" w:rsidRPr="00A77088" w:rsidRDefault="00915787" w:rsidP="00915787">
      <w:pPr>
        <w:rPr>
          <w:rFonts w:eastAsia="Malgun Gothic"/>
          <w:lang w:eastAsia="ko-KR"/>
        </w:rPr>
      </w:pPr>
      <w:r w:rsidRPr="003A3DFA">
        <w:rPr>
          <w:rFonts w:eastAsia="Malgun Gothic"/>
          <w:b/>
          <w:bCs/>
          <w:lang w:eastAsia="ko-KR"/>
        </w:rPr>
        <w:t>Observation</w:t>
      </w:r>
      <w:r w:rsidR="003B7B07">
        <w:rPr>
          <w:rFonts w:eastAsia="Malgun Gothic"/>
          <w:b/>
          <w:bCs/>
          <w:lang w:eastAsia="ko-KR"/>
        </w:rPr>
        <w:t xml:space="preserve"> 4</w:t>
      </w:r>
      <w:r w:rsidRPr="003A3DFA">
        <w:rPr>
          <w:rFonts w:eastAsia="Malgun Gothic"/>
          <w:b/>
          <w:bCs/>
          <w:lang w:eastAsia="ko-KR"/>
        </w:rPr>
        <w:t xml:space="preserve">: </w:t>
      </w:r>
      <w:r w:rsidRPr="00A77088">
        <w:rPr>
          <w:rFonts w:eastAsia="Malgun Gothic"/>
          <w:lang w:eastAsia="ko-KR"/>
        </w:rPr>
        <w:t>Although LTM is being positioned as the baseline framework for unified measurement and mobility in 6G, as reflected in 3GPP discussions and industry workshops, its benefits and practicality remain uncertain due to the following anticipated implementation complexity and constraints related to deployment and applicability.</w:t>
      </w:r>
    </w:p>
    <w:p w14:paraId="5B97AFA9" w14:textId="77777777" w:rsidR="00915787" w:rsidRDefault="00915787" w:rsidP="00915787">
      <w:pPr>
        <w:numPr>
          <w:ilvl w:val="0"/>
          <w:numId w:val="44"/>
        </w:numPr>
        <w:spacing w:after="0"/>
        <w:rPr>
          <w:rFonts w:eastAsia="Malgun Gothic"/>
          <w:lang w:eastAsia="ko-KR"/>
        </w:rPr>
      </w:pPr>
      <w:r w:rsidRPr="00A77088">
        <w:rPr>
          <w:rFonts w:eastAsia="Malgun Gothic"/>
          <w:lang w:eastAsia="ko-KR"/>
        </w:rPr>
        <w:t>Excessive Candidate Cells for L1-RSRP Measurements</w:t>
      </w:r>
    </w:p>
    <w:p w14:paraId="653ADBA8" w14:textId="77777777" w:rsidR="00915787" w:rsidRPr="009556FE" w:rsidRDefault="00915787" w:rsidP="00915787">
      <w:pPr>
        <w:numPr>
          <w:ilvl w:val="1"/>
          <w:numId w:val="44"/>
        </w:numPr>
        <w:spacing w:after="0"/>
        <w:rPr>
          <w:rFonts w:eastAsia="Malgun Gothic"/>
          <w:lang w:eastAsia="ko-KR"/>
        </w:rPr>
      </w:pPr>
      <w:r w:rsidRPr="009556FE">
        <w:rPr>
          <w:rFonts w:eastAsia="Malgun Gothic"/>
          <w:lang w:eastAsia="ko-KR"/>
        </w:rPr>
        <w:t>May compete with serving cell measurement and beam management opportunities, especially in FR2.</w:t>
      </w:r>
    </w:p>
    <w:p w14:paraId="1E09A023" w14:textId="77777777" w:rsidR="00915787" w:rsidRPr="00A77088" w:rsidRDefault="00915787" w:rsidP="00915787">
      <w:pPr>
        <w:numPr>
          <w:ilvl w:val="0"/>
          <w:numId w:val="44"/>
        </w:numPr>
        <w:spacing w:after="0"/>
        <w:rPr>
          <w:rFonts w:eastAsia="Malgun Gothic"/>
          <w:lang w:eastAsia="ko-KR"/>
        </w:rPr>
      </w:pPr>
      <w:r w:rsidRPr="00A77088">
        <w:rPr>
          <w:rFonts w:eastAsia="Malgun Gothic"/>
          <w:lang w:eastAsia="ko-KR"/>
        </w:rPr>
        <w:t>Tight Timeline for Early PRACH Transmission</w:t>
      </w:r>
    </w:p>
    <w:p w14:paraId="72512BF7" w14:textId="77777777" w:rsidR="00915787" w:rsidRPr="00A77088" w:rsidRDefault="00915787" w:rsidP="00915787">
      <w:pPr>
        <w:numPr>
          <w:ilvl w:val="1"/>
          <w:numId w:val="44"/>
        </w:numPr>
        <w:spacing w:after="0"/>
        <w:rPr>
          <w:rFonts w:eastAsia="Malgun Gothic"/>
          <w:lang w:eastAsia="ko-KR"/>
        </w:rPr>
      </w:pPr>
      <w:r w:rsidRPr="00A77088">
        <w:rPr>
          <w:rFonts w:eastAsia="Malgun Gothic"/>
          <w:lang w:eastAsia="ko-KR"/>
        </w:rPr>
        <w:t xml:space="preserve">Minimum PRACH preparation time can be as short as 3.5 </w:t>
      </w:r>
      <w:proofErr w:type="spellStart"/>
      <w:r w:rsidRPr="00A77088">
        <w:rPr>
          <w:rFonts w:eastAsia="Malgun Gothic"/>
          <w:lang w:eastAsia="ko-KR"/>
        </w:rPr>
        <w:t>ms</w:t>
      </w:r>
      <w:proofErr w:type="spellEnd"/>
      <w:r w:rsidRPr="00A77088">
        <w:rPr>
          <w:rFonts w:eastAsia="Malgun Gothic"/>
          <w:lang w:eastAsia="ko-KR"/>
        </w:rPr>
        <w:t>, which may be tighter than the timeline for PDCCH-order PRACH transmission to the serving cell.</w:t>
      </w:r>
    </w:p>
    <w:p w14:paraId="2F1086FC" w14:textId="77777777" w:rsidR="00915787" w:rsidRPr="00A77088" w:rsidRDefault="00915787" w:rsidP="00915787">
      <w:pPr>
        <w:numPr>
          <w:ilvl w:val="0"/>
          <w:numId w:val="44"/>
        </w:numPr>
        <w:spacing w:after="0"/>
        <w:rPr>
          <w:rFonts w:eastAsia="Malgun Gothic"/>
          <w:lang w:eastAsia="ko-KR"/>
        </w:rPr>
      </w:pPr>
      <w:r w:rsidRPr="00A77088">
        <w:rPr>
          <w:rFonts w:eastAsia="Malgun Gothic"/>
          <w:lang w:eastAsia="ko-KR"/>
        </w:rPr>
        <w:lastRenderedPageBreak/>
        <w:t>Inter-Frequency LTM Scenario</w:t>
      </w:r>
    </w:p>
    <w:p w14:paraId="28174CE3" w14:textId="77777777" w:rsidR="00915787" w:rsidRPr="00A77088" w:rsidRDefault="00915787" w:rsidP="00915787">
      <w:pPr>
        <w:numPr>
          <w:ilvl w:val="1"/>
          <w:numId w:val="44"/>
        </w:numPr>
        <w:spacing w:after="0"/>
        <w:rPr>
          <w:rFonts w:eastAsia="Malgun Gothic"/>
          <w:lang w:eastAsia="ko-KR"/>
        </w:rPr>
      </w:pPr>
      <w:r w:rsidRPr="00A77088">
        <w:rPr>
          <w:rFonts w:eastAsia="Malgun Gothic"/>
          <w:lang w:eastAsia="ko-KR"/>
        </w:rPr>
        <w:t>Due to the lack of MG patterns designed for L1 measurements, inter-frequency L1-RSRP measurements for LTM candidate cells are slower than intra-frequency ones.</w:t>
      </w:r>
    </w:p>
    <w:p w14:paraId="20ED640D" w14:textId="77777777" w:rsidR="00915787" w:rsidRPr="00A77088" w:rsidRDefault="00915787" w:rsidP="00915787">
      <w:pPr>
        <w:numPr>
          <w:ilvl w:val="0"/>
          <w:numId w:val="44"/>
        </w:numPr>
        <w:spacing w:after="0"/>
        <w:rPr>
          <w:rFonts w:eastAsia="Malgun Gothic"/>
          <w:lang w:eastAsia="ko-KR"/>
        </w:rPr>
      </w:pPr>
      <w:r w:rsidRPr="00A77088">
        <w:rPr>
          <w:rFonts w:eastAsia="Malgun Gothic"/>
          <w:lang w:eastAsia="ko-KR"/>
        </w:rPr>
        <w:t>CSI-RS Based L1-RSRP Measurements for Asynchronous Cells</w:t>
      </w:r>
    </w:p>
    <w:p w14:paraId="4E241A6B" w14:textId="77777777" w:rsidR="00915787" w:rsidRPr="00A77088" w:rsidRDefault="00915787" w:rsidP="00915787">
      <w:pPr>
        <w:numPr>
          <w:ilvl w:val="1"/>
          <w:numId w:val="44"/>
        </w:numPr>
        <w:spacing w:after="0"/>
        <w:rPr>
          <w:rFonts w:eastAsia="Malgun Gothic"/>
          <w:lang w:eastAsia="ko-KR"/>
        </w:rPr>
      </w:pPr>
      <w:r w:rsidRPr="00A77088">
        <w:rPr>
          <w:rFonts w:eastAsia="Malgun Gothic"/>
          <w:lang w:eastAsia="ko-KR"/>
        </w:rPr>
        <w:t>CSI-RS requires FFT processing, making L1-RSRP measurements impractical unless cells are tightly synchronized.</w:t>
      </w:r>
    </w:p>
    <w:p w14:paraId="5A165096" w14:textId="77777777" w:rsidR="00915787" w:rsidRPr="00A77088" w:rsidRDefault="00915787" w:rsidP="00915787">
      <w:pPr>
        <w:numPr>
          <w:ilvl w:val="0"/>
          <w:numId w:val="44"/>
        </w:numPr>
        <w:spacing w:after="0"/>
        <w:rPr>
          <w:rFonts w:eastAsia="Malgun Gothic"/>
          <w:lang w:eastAsia="ko-KR"/>
        </w:rPr>
      </w:pPr>
      <w:r w:rsidRPr="00A77088">
        <w:rPr>
          <w:rFonts w:eastAsia="Malgun Gothic"/>
          <w:lang w:eastAsia="ko-KR"/>
        </w:rPr>
        <w:t>Concurrency Issues</w:t>
      </w:r>
    </w:p>
    <w:p w14:paraId="251E82E7" w14:textId="77777777" w:rsidR="00915787" w:rsidRPr="00A77088" w:rsidRDefault="00915787" w:rsidP="00915787">
      <w:pPr>
        <w:numPr>
          <w:ilvl w:val="1"/>
          <w:numId w:val="44"/>
        </w:numPr>
        <w:spacing w:after="0"/>
        <w:rPr>
          <w:rFonts w:eastAsia="Malgun Gothic"/>
          <w:lang w:eastAsia="ko-KR"/>
        </w:rPr>
      </w:pPr>
      <w:r w:rsidRPr="00A77088">
        <w:rPr>
          <w:rFonts w:eastAsia="Malgun Gothic"/>
          <w:lang w:eastAsia="ko-KR"/>
        </w:rPr>
        <w:t>Mobility and MIMO features were developed independently, increasing the risk of UE overload from serving and neighbor cell measurements - including CSI measurement and TCI state activation. This may lead UEs to report LTM capability conservatively due to computational constraints.</w:t>
      </w:r>
    </w:p>
    <w:p w14:paraId="1E90ADCA" w14:textId="77777777" w:rsidR="00915787" w:rsidRPr="00A77088" w:rsidRDefault="00915787" w:rsidP="00915787">
      <w:pPr>
        <w:numPr>
          <w:ilvl w:val="0"/>
          <w:numId w:val="44"/>
        </w:numPr>
        <w:spacing w:after="0"/>
        <w:rPr>
          <w:rFonts w:eastAsia="Malgun Gothic"/>
          <w:lang w:eastAsia="ko-KR"/>
        </w:rPr>
      </w:pPr>
      <w:r w:rsidRPr="00A77088">
        <w:rPr>
          <w:rFonts w:eastAsia="Malgun Gothic"/>
          <w:lang w:eastAsia="ko-KR"/>
        </w:rPr>
        <w:t>Balanced and Fair Metrics for Handover Decisions</w:t>
      </w:r>
    </w:p>
    <w:p w14:paraId="2F67D801" w14:textId="77777777" w:rsidR="00915787" w:rsidRPr="00A77088" w:rsidRDefault="00915787" w:rsidP="00915787">
      <w:pPr>
        <w:numPr>
          <w:ilvl w:val="1"/>
          <w:numId w:val="44"/>
        </w:numPr>
        <w:spacing w:after="0"/>
        <w:rPr>
          <w:rFonts w:eastAsia="Malgun Gothic"/>
          <w:lang w:eastAsia="ko-KR"/>
        </w:rPr>
      </w:pPr>
      <w:r w:rsidRPr="00A77088">
        <w:rPr>
          <w:rFonts w:eastAsia="Malgun Gothic"/>
          <w:lang w:eastAsia="ko-KR"/>
        </w:rPr>
        <w:t>UEs may only support LTM for intra-frequency FR1 cells, while others rely on traditional L3 measurements. This can bias handover decisions and introduce metric imbalance, especially when CSI-RS based LTM measurements are limited to specific neighbor cells.</w:t>
      </w:r>
    </w:p>
    <w:p w14:paraId="3DD66BFD" w14:textId="77777777" w:rsidR="00915787" w:rsidRPr="00A77088" w:rsidRDefault="00915787" w:rsidP="00915787">
      <w:pPr>
        <w:numPr>
          <w:ilvl w:val="0"/>
          <w:numId w:val="44"/>
        </w:numPr>
        <w:spacing w:after="0"/>
        <w:rPr>
          <w:rFonts w:eastAsia="Malgun Gothic"/>
          <w:lang w:eastAsia="ko-KR"/>
        </w:rPr>
      </w:pPr>
      <w:r w:rsidRPr="00A77088">
        <w:rPr>
          <w:rFonts w:eastAsia="Malgun Gothic"/>
          <w:lang w:eastAsia="ko-KR"/>
        </w:rPr>
        <w:t>Sparse and On-Demand SSBs</w:t>
      </w:r>
    </w:p>
    <w:p w14:paraId="65F9A9A4" w14:textId="77777777" w:rsidR="00915787" w:rsidRPr="00A77088" w:rsidRDefault="00915787" w:rsidP="004E04E8">
      <w:pPr>
        <w:numPr>
          <w:ilvl w:val="1"/>
          <w:numId w:val="44"/>
        </w:numPr>
        <w:spacing w:after="40"/>
        <w:rPr>
          <w:rFonts w:eastAsia="Malgun Gothic"/>
          <w:lang w:eastAsia="ko-KR"/>
        </w:rPr>
      </w:pPr>
      <w:r w:rsidRPr="00A77088">
        <w:rPr>
          <w:rFonts w:eastAsia="Malgun Gothic"/>
          <w:lang w:eastAsia="ko-KR"/>
        </w:rPr>
        <w:t>Emerging demands for sparse or on-demand SSBs for network energy saving may complicate the LTM neighbor cell measurement framework beyond what was seen in 5G.</w:t>
      </w:r>
    </w:p>
    <w:p w14:paraId="0751A2A3" w14:textId="73F3FA0E" w:rsidR="00915787" w:rsidRDefault="00915787" w:rsidP="004E04E8">
      <w:pPr>
        <w:spacing w:after="40"/>
        <w:rPr>
          <w:rFonts w:eastAsia="Malgun Gothic"/>
          <w:lang w:eastAsia="ko-KR"/>
        </w:rPr>
      </w:pPr>
      <w:r w:rsidRPr="004D62EB">
        <w:rPr>
          <w:rFonts w:eastAsia="Malgun Gothic"/>
          <w:b/>
          <w:bCs/>
          <w:lang w:eastAsia="ko-KR"/>
        </w:rPr>
        <w:t>Proposal</w:t>
      </w:r>
      <w:r w:rsidR="003B7B07">
        <w:rPr>
          <w:rFonts w:eastAsia="Malgun Gothic"/>
          <w:b/>
          <w:bCs/>
          <w:lang w:eastAsia="ko-KR"/>
        </w:rPr>
        <w:t xml:space="preserve"> 7</w:t>
      </w:r>
      <w:r w:rsidRPr="004D62EB">
        <w:rPr>
          <w:rFonts w:eastAsia="Malgun Gothic"/>
          <w:b/>
          <w:bCs/>
          <w:lang w:eastAsia="ko-KR"/>
        </w:rPr>
        <w:t xml:space="preserve">: </w:t>
      </w:r>
      <w:r w:rsidRPr="004D62EB">
        <w:rPr>
          <w:rFonts w:eastAsia="Malgun Gothic"/>
          <w:lang w:eastAsia="ko-KR"/>
        </w:rPr>
        <w:t>If a unified measurement and mobility framework for 6G is defined based on the 5G LTM feature, RAN4 should re-evaluate the benefits of the feature, thoroughly analyze the implementation challenges arising from its complexity and associated RRM requirements, and investigate how to address the identified issues to the extent that the feature can be implemented with reasonable complexity.</w:t>
      </w:r>
    </w:p>
    <w:p w14:paraId="5FF39306" w14:textId="5C7412C0" w:rsidR="000729F3" w:rsidRPr="009556FE" w:rsidRDefault="000729F3" w:rsidP="004E04E8">
      <w:pPr>
        <w:spacing w:after="40"/>
        <w:rPr>
          <w:rFonts w:eastAsia="Malgun Gothic"/>
          <w:b/>
          <w:bCs/>
          <w:lang w:eastAsia="ko-KR"/>
        </w:rPr>
      </w:pPr>
      <w:r w:rsidRPr="00DB3ACF">
        <w:rPr>
          <w:rFonts w:eastAsia="Malgun Gothic"/>
          <w:b/>
          <w:bCs/>
          <w:lang w:eastAsia="ko-KR"/>
        </w:rPr>
        <w:t>Observation</w:t>
      </w:r>
      <w:r w:rsidR="003B7B07">
        <w:rPr>
          <w:rFonts w:eastAsia="Malgun Gothic"/>
          <w:b/>
          <w:bCs/>
          <w:lang w:eastAsia="ko-KR"/>
        </w:rPr>
        <w:t xml:space="preserve"> 5</w:t>
      </w:r>
      <w:r w:rsidRPr="00DB3ACF">
        <w:rPr>
          <w:rFonts w:eastAsia="Malgun Gothic"/>
          <w:b/>
          <w:bCs/>
          <w:lang w:eastAsia="ko-KR"/>
        </w:rPr>
        <w:t xml:space="preserve">: </w:t>
      </w:r>
      <w:r w:rsidRPr="00BA11C5">
        <w:rPr>
          <w:rFonts w:eastAsia="Malgun Gothic"/>
          <w:lang w:eastAsia="ko-KR"/>
        </w:rPr>
        <w:t>The 5G RRM specification contains several instances where the defined mobility requirements result in excessively long interruption durations and delays</w:t>
      </w:r>
      <w:r w:rsidRPr="00BA11C5">
        <w:rPr>
          <w:rFonts w:eastAsia="Malgun Gothic" w:hint="eastAsia"/>
          <w:lang w:eastAsia="ko-KR"/>
        </w:rPr>
        <w:t xml:space="preserve">, </w:t>
      </w:r>
      <w:r w:rsidRPr="00BA11C5">
        <w:rPr>
          <w:rFonts w:eastAsia="Malgun Gothic"/>
          <w:lang w:eastAsia="ko-KR"/>
        </w:rPr>
        <w:t xml:space="preserve">for example, the “unknown” cell handover scenario. These requirements do not reflect realistic deployment conditions and raise questions about the rationale behind specifying such relaxed </w:t>
      </w:r>
      <w:r w:rsidRPr="00BA11C5">
        <w:rPr>
          <w:rFonts w:eastAsia="Malgun Gothic" w:hint="eastAsia"/>
          <w:lang w:eastAsia="ko-KR"/>
        </w:rPr>
        <w:t>requirements</w:t>
      </w:r>
      <w:r w:rsidRPr="00BA11C5">
        <w:rPr>
          <w:rFonts w:eastAsia="Malgun Gothic"/>
          <w:lang w:eastAsia="ko-KR"/>
        </w:rPr>
        <w:t>.</w:t>
      </w:r>
    </w:p>
    <w:p w14:paraId="546AED49" w14:textId="5FA3FC5E" w:rsidR="000729F3" w:rsidRPr="00D52C59" w:rsidRDefault="000729F3" w:rsidP="004E04E8">
      <w:pPr>
        <w:spacing w:after="40"/>
        <w:rPr>
          <w:rFonts w:eastAsia="Malgun Gothic"/>
          <w:lang w:eastAsia="ko-KR"/>
        </w:rPr>
      </w:pPr>
      <w:r w:rsidRPr="00386FAD">
        <w:rPr>
          <w:rFonts w:eastAsia="Malgun Gothic"/>
          <w:b/>
          <w:bCs/>
          <w:lang w:eastAsia="ko-KR"/>
        </w:rPr>
        <w:t>Observation</w:t>
      </w:r>
      <w:r w:rsidR="003B7B07">
        <w:rPr>
          <w:rFonts w:eastAsia="Malgun Gothic"/>
          <w:b/>
          <w:bCs/>
          <w:lang w:eastAsia="ko-KR"/>
        </w:rPr>
        <w:t xml:space="preserve"> 6</w:t>
      </w:r>
      <w:r w:rsidRPr="00386FAD">
        <w:rPr>
          <w:rFonts w:eastAsia="Malgun Gothic"/>
          <w:b/>
          <w:bCs/>
          <w:lang w:eastAsia="ko-KR"/>
        </w:rPr>
        <w:t xml:space="preserve">: </w:t>
      </w:r>
      <w:r w:rsidRPr="00D52C59">
        <w:rPr>
          <w:rFonts w:eastAsia="Malgun Gothic"/>
          <w:lang w:eastAsia="ko-KR"/>
        </w:rPr>
        <w:t>Current inter-frequency mobility requirements are defined in a scenario-agnostic manner, despite field evidence showing that such handovers predominantly occur in specific configurations (e.g., FDD↔TDD). This generalized approach complicates optimization and may lead to overly conservative or misaligned requirements.</w:t>
      </w:r>
    </w:p>
    <w:p w14:paraId="056340B6" w14:textId="22BACE22" w:rsidR="000729F3" w:rsidRDefault="000729F3" w:rsidP="004E04E8">
      <w:pPr>
        <w:spacing w:after="40"/>
        <w:rPr>
          <w:rFonts w:eastAsia="Malgun Gothic"/>
          <w:lang w:eastAsia="ko-KR"/>
        </w:rPr>
      </w:pPr>
      <w:r w:rsidRPr="00386FAD">
        <w:rPr>
          <w:rFonts w:eastAsia="Malgun Gothic"/>
          <w:b/>
          <w:bCs/>
          <w:lang w:eastAsia="ko-KR"/>
        </w:rPr>
        <w:t>Observation</w:t>
      </w:r>
      <w:r w:rsidR="003B7B07">
        <w:rPr>
          <w:rFonts w:eastAsia="Malgun Gothic"/>
          <w:b/>
          <w:bCs/>
          <w:lang w:eastAsia="ko-KR"/>
        </w:rPr>
        <w:t xml:space="preserve"> 7</w:t>
      </w:r>
      <w:r w:rsidRPr="00386FAD">
        <w:rPr>
          <w:rFonts w:eastAsia="Malgun Gothic"/>
          <w:b/>
          <w:bCs/>
          <w:lang w:eastAsia="ko-KR"/>
        </w:rPr>
        <w:t xml:space="preserve">: </w:t>
      </w:r>
      <w:r w:rsidRPr="00D52C59">
        <w:rPr>
          <w:rFonts w:eastAsia="Malgun Gothic"/>
          <w:lang w:eastAsia="ko-KR"/>
        </w:rPr>
        <w:t>Defining mobility requirements uniformly across all scenarios can dilute technical precision and operational relevance. It also risks reducing the readability of the RAN4 specification due to excessive conditional logic. A more practical approach would be to focus on scenarios with clear field relevance and deployment evidence, unless strong justification exists for broader applicability.</w:t>
      </w:r>
    </w:p>
    <w:p w14:paraId="26A677D8" w14:textId="77777777" w:rsidR="007B14D4" w:rsidRDefault="007B14D4" w:rsidP="00957D91">
      <w:pPr>
        <w:spacing w:after="40"/>
        <w:rPr>
          <w:rFonts w:eastAsiaTheme="minorEastAsia"/>
          <w:lang w:eastAsia="ko-KR"/>
        </w:rPr>
      </w:pPr>
      <w:r w:rsidRPr="008409BC">
        <w:rPr>
          <w:rFonts w:eastAsiaTheme="minorEastAsia"/>
          <w:b/>
          <w:bCs/>
          <w:lang w:eastAsia="ko-KR"/>
        </w:rPr>
        <w:t>Observation</w:t>
      </w:r>
      <w:r>
        <w:rPr>
          <w:rFonts w:eastAsiaTheme="minorEastAsia"/>
          <w:b/>
          <w:bCs/>
          <w:lang w:eastAsia="ko-KR"/>
        </w:rPr>
        <w:t xml:space="preserve"> 8</w:t>
      </w:r>
      <w:r w:rsidRPr="008409BC">
        <w:rPr>
          <w:rFonts w:eastAsiaTheme="minorEastAsia" w:hint="eastAsia"/>
          <w:b/>
          <w:bCs/>
          <w:lang w:eastAsia="ko-KR"/>
        </w:rPr>
        <w:t xml:space="preserve">: </w:t>
      </w:r>
      <w:r w:rsidRPr="00151EDF">
        <w:rPr>
          <w:rFonts w:eastAsiaTheme="minorEastAsia"/>
          <w:lang w:eastAsia="ko-KR"/>
        </w:rPr>
        <w:t xml:space="preserve">Despite multiple </w:t>
      </w:r>
      <w:proofErr w:type="spellStart"/>
      <w:r w:rsidRPr="00151EDF">
        <w:rPr>
          <w:rFonts w:eastAsiaTheme="minorEastAsia"/>
          <w:lang w:eastAsia="ko-KR"/>
        </w:rPr>
        <w:t>SCell</w:t>
      </w:r>
      <w:proofErr w:type="spellEnd"/>
      <w:r w:rsidRPr="00151EDF">
        <w:rPr>
          <w:rFonts w:eastAsiaTheme="minorEastAsia"/>
          <w:lang w:eastAsia="ko-KR"/>
        </w:rPr>
        <w:t>/SCG enhancements introduced since Rel</w:t>
      </w:r>
      <w:r>
        <w:rPr>
          <w:rFonts w:eastAsiaTheme="minorEastAsia"/>
          <w:lang w:eastAsia="ko-KR"/>
        </w:rPr>
        <w:t>-</w:t>
      </w:r>
      <w:r w:rsidRPr="00151EDF">
        <w:rPr>
          <w:rFonts w:eastAsiaTheme="minorEastAsia"/>
          <w:lang w:eastAsia="ko-KR"/>
        </w:rPr>
        <w:t>15, only mandatory MAC-based activation features have seen commercial adoption. This highlights a gap between specification complexity and field relevance.</w:t>
      </w:r>
    </w:p>
    <w:p w14:paraId="39F02C09" w14:textId="6AA71390" w:rsidR="007E4F6F" w:rsidRDefault="00F0110F" w:rsidP="0012532E">
      <w:pPr>
        <w:rPr>
          <w:rFonts w:eastAsia="Malgun Gothic"/>
          <w:lang w:eastAsia="ko-KR"/>
        </w:rPr>
      </w:pPr>
      <w:r w:rsidRPr="00733743">
        <w:rPr>
          <w:rFonts w:eastAsia="Malgun Gothic" w:hint="eastAsia"/>
          <w:b/>
          <w:bCs/>
          <w:lang w:eastAsia="ko-KR"/>
        </w:rPr>
        <w:t>Proposal</w:t>
      </w:r>
      <w:r w:rsidR="003B7B07">
        <w:rPr>
          <w:rFonts w:eastAsia="Malgun Gothic"/>
          <w:b/>
          <w:bCs/>
          <w:lang w:eastAsia="ko-KR"/>
        </w:rPr>
        <w:t xml:space="preserve"> 9</w:t>
      </w:r>
      <w:r w:rsidRPr="00733743">
        <w:rPr>
          <w:rFonts w:eastAsia="Malgun Gothic" w:hint="eastAsia"/>
          <w:b/>
          <w:bCs/>
          <w:lang w:eastAsia="ko-KR"/>
        </w:rPr>
        <w:t xml:space="preserve">: </w:t>
      </w:r>
      <w:r w:rsidRPr="00D52C59">
        <w:rPr>
          <w:rFonts w:eastAsia="Malgun Gothic"/>
          <w:lang w:eastAsia="ko-KR"/>
        </w:rPr>
        <w:t xml:space="preserve">RAN4 to study the practically achievable end-to-end handover latency target, </w:t>
      </w:r>
      <w:proofErr w:type="gramStart"/>
      <w:r w:rsidRPr="00D52C59">
        <w:rPr>
          <w:rFonts w:eastAsia="Malgun Gothic"/>
          <w:lang w:eastAsia="ko-KR"/>
        </w:rPr>
        <w:t>taking into account</w:t>
      </w:r>
      <w:proofErr w:type="gramEnd"/>
      <w:r w:rsidRPr="00D52C59">
        <w:rPr>
          <w:rFonts w:eastAsia="Malgun Gothic"/>
          <w:lang w:eastAsia="ko-KR"/>
        </w:rPr>
        <w:t xml:space="preserve"> user-plane data forwarding latency, to better align handover requirements with practical effectiveness.</w:t>
      </w:r>
    </w:p>
    <w:p w14:paraId="5B9B9D6D" w14:textId="7BF3446C" w:rsidR="00F0110F" w:rsidRPr="00D53292" w:rsidRDefault="00F0110F" w:rsidP="004E04E8">
      <w:pPr>
        <w:spacing w:before="240" w:after="40"/>
        <w:rPr>
          <w:b/>
          <w:bCs/>
          <w:u w:val="single"/>
        </w:rPr>
      </w:pPr>
      <w:r w:rsidRPr="00D53292">
        <w:rPr>
          <w:b/>
          <w:bCs/>
          <w:u w:val="single"/>
        </w:rPr>
        <w:t>Activation/Deactivation of Cells</w:t>
      </w:r>
    </w:p>
    <w:p w14:paraId="14BFE4DF" w14:textId="0EC12958" w:rsidR="00B45859" w:rsidRPr="00151EDF" w:rsidRDefault="00B45859" w:rsidP="004E04E8">
      <w:pPr>
        <w:spacing w:after="40"/>
        <w:rPr>
          <w:rFonts w:eastAsiaTheme="minorEastAsia"/>
          <w:lang w:eastAsia="ko-KR"/>
        </w:rPr>
      </w:pPr>
      <w:r w:rsidRPr="008409BC">
        <w:rPr>
          <w:rFonts w:eastAsiaTheme="minorEastAsia"/>
          <w:b/>
          <w:bCs/>
          <w:lang w:eastAsia="ko-KR"/>
        </w:rPr>
        <w:t>Observation</w:t>
      </w:r>
      <w:r w:rsidR="00A12405">
        <w:rPr>
          <w:rFonts w:eastAsiaTheme="minorEastAsia"/>
          <w:b/>
          <w:bCs/>
          <w:lang w:eastAsia="ko-KR"/>
        </w:rPr>
        <w:t xml:space="preserve"> 8</w:t>
      </w:r>
      <w:r w:rsidRPr="008409BC">
        <w:rPr>
          <w:rFonts w:eastAsiaTheme="minorEastAsia" w:hint="eastAsia"/>
          <w:b/>
          <w:bCs/>
          <w:lang w:eastAsia="ko-KR"/>
        </w:rPr>
        <w:t xml:space="preserve">: </w:t>
      </w:r>
      <w:r w:rsidRPr="00151EDF">
        <w:rPr>
          <w:rFonts w:eastAsiaTheme="minorEastAsia"/>
          <w:lang w:eastAsia="ko-KR"/>
        </w:rPr>
        <w:t xml:space="preserve">Despite multiple </w:t>
      </w:r>
      <w:proofErr w:type="spellStart"/>
      <w:r w:rsidRPr="00151EDF">
        <w:rPr>
          <w:rFonts w:eastAsiaTheme="minorEastAsia"/>
          <w:lang w:eastAsia="ko-KR"/>
        </w:rPr>
        <w:t>SCell</w:t>
      </w:r>
      <w:proofErr w:type="spellEnd"/>
      <w:r w:rsidRPr="00151EDF">
        <w:rPr>
          <w:rFonts w:eastAsiaTheme="minorEastAsia"/>
          <w:lang w:eastAsia="ko-KR"/>
        </w:rPr>
        <w:t>/SCG enhancements introduced since Rel</w:t>
      </w:r>
      <w:r w:rsidR="00644619">
        <w:rPr>
          <w:rFonts w:eastAsiaTheme="minorEastAsia"/>
          <w:lang w:eastAsia="ko-KR"/>
        </w:rPr>
        <w:t>-</w:t>
      </w:r>
      <w:r w:rsidRPr="00151EDF">
        <w:rPr>
          <w:rFonts w:eastAsiaTheme="minorEastAsia"/>
          <w:lang w:eastAsia="ko-KR"/>
        </w:rPr>
        <w:t>15, only mandatory MAC-based activation features have seen commercial adoption. This highlights a gap between specification complexity and field relevance.</w:t>
      </w:r>
    </w:p>
    <w:p w14:paraId="20BBF0B1" w14:textId="6222E823" w:rsidR="00B45859" w:rsidRPr="004E1C1D" w:rsidRDefault="00B45859" w:rsidP="004E04E8">
      <w:pPr>
        <w:spacing w:after="40"/>
        <w:rPr>
          <w:rFonts w:eastAsia="Malgun Gothic"/>
          <w:lang w:eastAsia="ko-KR"/>
        </w:rPr>
      </w:pPr>
      <w:r w:rsidRPr="004E1C1D">
        <w:rPr>
          <w:rFonts w:eastAsiaTheme="minorEastAsia"/>
          <w:b/>
          <w:bCs/>
          <w:lang w:eastAsia="ko-KR"/>
        </w:rPr>
        <w:t>Proposal</w:t>
      </w:r>
      <w:r w:rsidR="00A12405">
        <w:rPr>
          <w:rFonts w:eastAsiaTheme="minorEastAsia"/>
          <w:b/>
          <w:bCs/>
          <w:lang w:eastAsia="ko-KR"/>
        </w:rPr>
        <w:t xml:space="preserve"> 10</w:t>
      </w:r>
      <w:r w:rsidRPr="004E1C1D">
        <w:rPr>
          <w:rFonts w:eastAsiaTheme="minorEastAsia"/>
          <w:b/>
          <w:bCs/>
          <w:lang w:eastAsia="ko-KR"/>
        </w:rPr>
        <w:t xml:space="preserve">: </w:t>
      </w:r>
      <w:r w:rsidRPr="004E1C1D">
        <w:rPr>
          <w:rFonts w:eastAsiaTheme="minorEastAsia"/>
          <w:lang w:eastAsia="ko-KR"/>
        </w:rPr>
        <w:t xml:space="preserve">For 6G carrier aggregation features, RAN4 should investigate which </w:t>
      </w:r>
      <w:proofErr w:type="spellStart"/>
      <w:r w:rsidRPr="004E1C1D">
        <w:rPr>
          <w:rFonts w:eastAsiaTheme="minorEastAsia"/>
          <w:lang w:eastAsia="ko-KR"/>
        </w:rPr>
        <w:t>SCell</w:t>
      </w:r>
      <w:proofErr w:type="spellEnd"/>
      <w:r w:rsidRPr="004E1C1D">
        <w:rPr>
          <w:rFonts w:eastAsiaTheme="minorEastAsia"/>
          <w:lang w:eastAsia="ko-KR"/>
        </w:rPr>
        <w:t xml:space="preserve"> activation features have been commercially deployed or are planned for deployment and prioritize those based on proven deployment evidence to avoid unnecessary complexity and ensure practical impact.</w:t>
      </w:r>
    </w:p>
    <w:p w14:paraId="43376E95" w14:textId="0D030198" w:rsidR="00B45859" w:rsidRPr="00151EDF" w:rsidRDefault="00B45859" w:rsidP="004E04E8">
      <w:pPr>
        <w:spacing w:after="40"/>
        <w:rPr>
          <w:rFonts w:eastAsiaTheme="minorEastAsia"/>
          <w:lang w:eastAsia="ko-KR"/>
        </w:rPr>
      </w:pPr>
      <w:r w:rsidRPr="008E7A87">
        <w:rPr>
          <w:rFonts w:eastAsiaTheme="minorEastAsia"/>
          <w:b/>
          <w:bCs/>
          <w:lang w:eastAsia="ko-KR"/>
        </w:rPr>
        <w:t>Observation</w:t>
      </w:r>
      <w:r w:rsidR="00A12405">
        <w:rPr>
          <w:rFonts w:eastAsiaTheme="minorEastAsia"/>
          <w:b/>
          <w:bCs/>
          <w:lang w:eastAsia="ko-KR"/>
        </w:rPr>
        <w:t xml:space="preserve"> 9</w:t>
      </w:r>
      <w:r w:rsidRPr="008E7A87">
        <w:rPr>
          <w:rFonts w:eastAsiaTheme="minorEastAsia"/>
          <w:b/>
          <w:bCs/>
          <w:lang w:eastAsia="ko-KR"/>
        </w:rPr>
        <w:t xml:space="preserve">: </w:t>
      </w:r>
      <w:r w:rsidRPr="00151EDF">
        <w:rPr>
          <w:rFonts w:eastAsiaTheme="minorEastAsia"/>
          <w:lang w:eastAsia="ko-KR"/>
        </w:rPr>
        <w:t xml:space="preserve">5G interruption requirements during </w:t>
      </w:r>
      <w:proofErr w:type="spellStart"/>
      <w:r w:rsidRPr="00151EDF">
        <w:rPr>
          <w:rFonts w:eastAsiaTheme="minorEastAsia"/>
          <w:lang w:eastAsia="ko-KR"/>
        </w:rPr>
        <w:t>SCell</w:t>
      </w:r>
      <w:proofErr w:type="spellEnd"/>
      <w:r w:rsidRPr="00151EDF">
        <w:rPr>
          <w:rFonts w:eastAsiaTheme="minorEastAsia"/>
          <w:lang w:eastAsia="ko-KR"/>
        </w:rPr>
        <w:t xml:space="preserve"> activation result in blanking scheduling opportunities across all serving cells for extended periods, which may not reflect practical traffic conditions.</w:t>
      </w:r>
    </w:p>
    <w:p w14:paraId="563DE930" w14:textId="02ACA30C" w:rsidR="004E04E8" w:rsidRDefault="00B45859" w:rsidP="004E04E8">
      <w:pPr>
        <w:spacing w:after="40"/>
        <w:rPr>
          <w:rFonts w:eastAsiaTheme="minorEastAsia"/>
          <w:b/>
          <w:bCs/>
          <w:lang w:eastAsia="ko-KR"/>
        </w:rPr>
      </w:pPr>
      <w:r w:rsidRPr="000E796D">
        <w:rPr>
          <w:rFonts w:eastAsiaTheme="minorEastAsia"/>
          <w:b/>
          <w:bCs/>
          <w:lang w:eastAsia="ko-KR"/>
        </w:rPr>
        <w:t>Proposal</w:t>
      </w:r>
      <w:r w:rsidR="00A12405">
        <w:rPr>
          <w:rFonts w:eastAsiaTheme="minorEastAsia"/>
          <w:b/>
          <w:bCs/>
          <w:lang w:eastAsia="ko-KR"/>
        </w:rPr>
        <w:t xml:space="preserve"> 11</w:t>
      </w:r>
      <w:r w:rsidRPr="000E796D">
        <w:rPr>
          <w:rFonts w:eastAsiaTheme="minorEastAsia"/>
          <w:b/>
          <w:bCs/>
          <w:lang w:eastAsia="ko-KR"/>
        </w:rPr>
        <w:t xml:space="preserve">: </w:t>
      </w:r>
      <w:r w:rsidRPr="00151EDF">
        <w:rPr>
          <w:rFonts w:eastAsiaTheme="minorEastAsia"/>
          <w:lang w:eastAsia="ko-KR"/>
        </w:rPr>
        <w:t xml:space="preserve">In 6G, interruption requirements during deactivated </w:t>
      </w:r>
      <w:proofErr w:type="spellStart"/>
      <w:r w:rsidRPr="00151EDF">
        <w:rPr>
          <w:rFonts w:eastAsiaTheme="minorEastAsia"/>
          <w:lang w:eastAsia="ko-KR"/>
        </w:rPr>
        <w:t>SCell</w:t>
      </w:r>
      <w:proofErr w:type="spellEnd"/>
      <w:r w:rsidRPr="00151EDF">
        <w:rPr>
          <w:rFonts w:eastAsiaTheme="minorEastAsia"/>
          <w:lang w:eastAsia="ko-KR"/>
        </w:rPr>
        <w:t xml:space="preserve"> measurement and </w:t>
      </w:r>
      <w:proofErr w:type="spellStart"/>
      <w:r w:rsidRPr="00151EDF">
        <w:rPr>
          <w:rFonts w:eastAsiaTheme="minorEastAsia"/>
          <w:lang w:eastAsia="ko-KR"/>
        </w:rPr>
        <w:t>SCell</w:t>
      </w:r>
      <w:proofErr w:type="spellEnd"/>
      <w:r w:rsidRPr="00151EDF">
        <w:rPr>
          <w:rFonts w:eastAsiaTheme="minorEastAsia"/>
          <w:lang w:eastAsia="ko-KR"/>
        </w:rPr>
        <w:t xml:space="preserve"> activation should be defined to align with state-of-the-art UE implementations. For example, the interruption duration for intra-band CA in 5G is excessively long and may not reflect practical deployment needs.</w:t>
      </w:r>
      <w:r w:rsidR="006649B9" w:rsidRPr="006649B9">
        <w:rPr>
          <w:rFonts w:eastAsiaTheme="minorEastAsia"/>
          <w:b/>
          <w:bCs/>
          <w:lang w:eastAsia="ko-KR"/>
        </w:rPr>
        <w:t xml:space="preserve"> </w:t>
      </w:r>
    </w:p>
    <w:p w14:paraId="031B9E04" w14:textId="5F954BC8" w:rsidR="006649B9" w:rsidRPr="00C35FAE" w:rsidRDefault="006649B9" w:rsidP="004E04E8">
      <w:pPr>
        <w:spacing w:after="40"/>
        <w:rPr>
          <w:rFonts w:eastAsiaTheme="minorEastAsia"/>
          <w:lang w:eastAsia="ko-KR"/>
        </w:rPr>
      </w:pPr>
      <w:r w:rsidRPr="00C84B55">
        <w:rPr>
          <w:rFonts w:eastAsiaTheme="minorEastAsia"/>
          <w:b/>
          <w:bCs/>
          <w:lang w:eastAsia="ko-KR"/>
        </w:rPr>
        <w:t>Observation</w:t>
      </w:r>
      <w:r w:rsidR="00A12405">
        <w:rPr>
          <w:rFonts w:eastAsiaTheme="minorEastAsia"/>
          <w:b/>
          <w:bCs/>
          <w:lang w:eastAsia="ko-KR"/>
        </w:rPr>
        <w:t xml:space="preserve"> 10</w:t>
      </w:r>
      <w:r w:rsidRPr="00C84B55">
        <w:rPr>
          <w:rFonts w:eastAsiaTheme="minorEastAsia" w:hint="eastAsia"/>
          <w:b/>
          <w:bCs/>
          <w:lang w:eastAsia="ko-KR"/>
        </w:rPr>
        <w:t xml:space="preserve">: </w:t>
      </w:r>
      <w:r w:rsidRPr="00C35FAE">
        <w:rPr>
          <w:rFonts w:eastAsiaTheme="minorEastAsia"/>
          <w:lang w:eastAsia="ko-KR"/>
        </w:rPr>
        <w:t xml:space="preserve">RAN4’s </w:t>
      </w:r>
      <w:proofErr w:type="spellStart"/>
      <w:r w:rsidRPr="00C35FAE">
        <w:rPr>
          <w:rFonts w:eastAsiaTheme="minorEastAsia"/>
          <w:lang w:eastAsia="ko-KR"/>
        </w:rPr>
        <w:t>SCell</w:t>
      </w:r>
      <w:proofErr w:type="spellEnd"/>
      <w:r w:rsidRPr="00C35FAE">
        <w:rPr>
          <w:rFonts w:eastAsiaTheme="minorEastAsia"/>
          <w:lang w:eastAsia="ko-KR"/>
        </w:rPr>
        <w:t xml:space="preserve"> activation latency requirements </w:t>
      </w:r>
      <w:r w:rsidRPr="00C35FAE">
        <w:rPr>
          <w:rFonts w:eastAsiaTheme="minorEastAsia" w:hint="eastAsia"/>
          <w:lang w:eastAsia="ko-KR"/>
        </w:rPr>
        <w:t xml:space="preserve">in 5G </w:t>
      </w:r>
      <w:r w:rsidRPr="00C35FAE">
        <w:rPr>
          <w:rFonts w:eastAsiaTheme="minorEastAsia"/>
          <w:lang w:eastAsia="ko-KR"/>
        </w:rPr>
        <w:t>are overly complex and misaligned with real-world implementations. Assumptions such as strict SSB alignment and multi-step synchronization inflate latency on paper, leading to conservative deactivation behavior and increased UE power consumption.</w:t>
      </w:r>
    </w:p>
    <w:p w14:paraId="43257CFB" w14:textId="5D732F94" w:rsidR="00CF68C4" w:rsidRPr="00644619" w:rsidRDefault="006649B9" w:rsidP="00644619">
      <w:pPr>
        <w:rPr>
          <w:rFonts w:eastAsia="Malgun Gothic"/>
          <w:lang w:eastAsia="ko-KR"/>
        </w:rPr>
      </w:pPr>
      <w:r w:rsidRPr="00514752">
        <w:rPr>
          <w:rFonts w:eastAsia="Malgun Gothic"/>
          <w:b/>
          <w:bCs/>
          <w:lang w:eastAsia="ko-KR"/>
        </w:rPr>
        <w:t>Proposal</w:t>
      </w:r>
      <w:r w:rsidR="00A12405">
        <w:rPr>
          <w:rFonts w:eastAsia="Malgun Gothic"/>
          <w:b/>
          <w:bCs/>
          <w:lang w:eastAsia="ko-KR"/>
        </w:rPr>
        <w:t xml:space="preserve"> 12</w:t>
      </w:r>
      <w:r w:rsidRPr="00514752">
        <w:rPr>
          <w:rFonts w:eastAsia="Malgun Gothic"/>
          <w:b/>
          <w:bCs/>
          <w:lang w:eastAsia="ko-KR"/>
        </w:rPr>
        <w:t xml:space="preserve">: </w:t>
      </w:r>
      <w:r w:rsidRPr="00514752">
        <w:rPr>
          <w:rFonts w:eastAsia="Malgun Gothic"/>
          <w:lang w:eastAsia="ko-KR"/>
        </w:rPr>
        <w:t xml:space="preserve">For 6G carrier aggregation, RAN4 should re-evaluate the assumptions made in the 5G </w:t>
      </w:r>
      <w:proofErr w:type="spellStart"/>
      <w:r w:rsidRPr="00514752">
        <w:rPr>
          <w:rFonts w:eastAsia="Malgun Gothic"/>
          <w:lang w:eastAsia="ko-KR"/>
        </w:rPr>
        <w:t>SCell</w:t>
      </w:r>
      <w:proofErr w:type="spellEnd"/>
      <w:r w:rsidRPr="00514752">
        <w:rPr>
          <w:rFonts w:eastAsia="Malgun Gothic"/>
          <w:lang w:eastAsia="ko-KR"/>
        </w:rPr>
        <w:t xml:space="preserve"> activation requirement definition, based on state-of-the-art UE implementations</w:t>
      </w:r>
      <w:r w:rsidRPr="00514752">
        <w:rPr>
          <w:rFonts w:eastAsia="Malgun Gothic" w:hint="eastAsia"/>
          <w:lang w:eastAsia="ko-KR"/>
        </w:rPr>
        <w:t xml:space="preserve">, and </w:t>
      </w:r>
      <w:r w:rsidRPr="00514752">
        <w:rPr>
          <w:rFonts w:eastAsia="Malgun Gothic"/>
          <w:lang w:eastAsia="ko-KR"/>
        </w:rPr>
        <w:t>investigate whether</w:t>
      </w:r>
      <w:r w:rsidRPr="00514752">
        <w:rPr>
          <w:rFonts w:eastAsia="Malgun Gothic" w:hint="eastAsia"/>
          <w:lang w:eastAsia="ko-KR"/>
        </w:rPr>
        <w:t xml:space="preserve"> </w:t>
      </w:r>
      <w:r w:rsidRPr="00514752">
        <w:rPr>
          <w:rFonts w:eastAsia="Malgun Gothic"/>
          <w:lang w:eastAsia="ko-KR"/>
        </w:rPr>
        <w:t>and to what extent</w:t>
      </w:r>
      <w:r w:rsidRPr="00514752">
        <w:rPr>
          <w:rFonts w:eastAsia="Malgun Gothic" w:hint="eastAsia"/>
          <w:lang w:eastAsia="ko-KR"/>
        </w:rPr>
        <w:t xml:space="preserve"> </w:t>
      </w:r>
      <w:proofErr w:type="spellStart"/>
      <w:r w:rsidRPr="00514752">
        <w:rPr>
          <w:rFonts w:eastAsia="Malgun Gothic"/>
          <w:lang w:eastAsia="ko-KR"/>
        </w:rPr>
        <w:t>SCell</w:t>
      </w:r>
      <w:proofErr w:type="spellEnd"/>
      <w:r w:rsidRPr="00514752">
        <w:rPr>
          <w:rFonts w:eastAsia="Malgun Gothic"/>
          <w:lang w:eastAsia="ko-KR"/>
        </w:rPr>
        <w:t xml:space="preserve"> activation latency modeling can be simplified to better align requirements with practical UE behavior and implementation realities.</w:t>
      </w:r>
    </w:p>
    <w:p w14:paraId="61007098" w14:textId="77777777" w:rsidR="00A770E7" w:rsidRDefault="00A770E7" w:rsidP="004E04E8">
      <w:pPr>
        <w:spacing w:before="240" w:after="40"/>
        <w:rPr>
          <w:b/>
          <w:bCs/>
          <w:u w:val="single"/>
        </w:rPr>
      </w:pPr>
    </w:p>
    <w:p w14:paraId="5180697C" w14:textId="77777777" w:rsidR="00A770E7" w:rsidRDefault="00A770E7" w:rsidP="004E04E8">
      <w:pPr>
        <w:spacing w:before="240" w:after="40"/>
        <w:rPr>
          <w:b/>
          <w:bCs/>
          <w:u w:val="single"/>
        </w:rPr>
      </w:pPr>
    </w:p>
    <w:p w14:paraId="409A11C3" w14:textId="68EC6F8D" w:rsidR="00B45859" w:rsidRPr="00D53292" w:rsidRDefault="006649B9" w:rsidP="004E04E8">
      <w:pPr>
        <w:spacing w:before="240" w:after="40"/>
        <w:rPr>
          <w:rFonts w:eastAsiaTheme="minorEastAsia"/>
          <w:b/>
          <w:bCs/>
          <w:u w:val="single"/>
          <w:lang w:eastAsia="ko-KR"/>
        </w:rPr>
      </w:pPr>
      <w:r w:rsidRPr="00D53292">
        <w:rPr>
          <w:b/>
          <w:bCs/>
          <w:u w:val="single"/>
        </w:rPr>
        <w:t>Measurement and Gaps</w:t>
      </w:r>
    </w:p>
    <w:p w14:paraId="7A60DF08" w14:textId="0F8B91F9" w:rsidR="006649B9" w:rsidRPr="001C3E36" w:rsidRDefault="006649B9" w:rsidP="004E04E8">
      <w:pPr>
        <w:spacing w:after="40"/>
        <w:rPr>
          <w:b/>
          <w:bCs/>
        </w:rPr>
      </w:pPr>
      <w:r w:rsidRPr="001C3E36">
        <w:rPr>
          <w:b/>
          <w:bCs/>
        </w:rPr>
        <w:t>Observation 1</w:t>
      </w:r>
      <w:r w:rsidR="00556FD5">
        <w:rPr>
          <w:b/>
          <w:bCs/>
        </w:rPr>
        <w:t>1</w:t>
      </w:r>
      <w:r w:rsidRPr="001C3E36">
        <w:rPr>
          <w:b/>
          <w:bCs/>
        </w:rPr>
        <w:t xml:space="preserve">: </w:t>
      </w:r>
      <w:r w:rsidRPr="008D22CD">
        <w:t>Existing gap configurations are often long and predefined, resulting in underutilization when measurements are not actively needed.</w:t>
      </w:r>
    </w:p>
    <w:p w14:paraId="71592C5D" w14:textId="786BAA7C" w:rsidR="006649B9" w:rsidRDefault="006649B9" w:rsidP="004E04E8">
      <w:pPr>
        <w:spacing w:after="40"/>
        <w:rPr>
          <w:b/>
          <w:bCs/>
        </w:rPr>
      </w:pPr>
      <w:r w:rsidRPr="001C3E36">
        <w:rPr>
          <w:b/>
          <w:bCs/>
        </w:rPr>
        <w:t xml:space="preserve">Observation </w:t>
      </w:r>
      <w:r w:rsidR="00556FD5">
        <w:rPr>
          <w:b/>
          <w:bCs/>
        </w:rPr>
        <w:t>1</w:t>
      </w:r>
      <w:r>
        <w:rPr>
          <w:b/>
          <w:bCs/>
        </w:rPr>
        <w:t>2</w:t>
      </w:r>
      <w:r w:rsidRPr="001C3E36">
        <w:rPr>
          <w:b/>
          <w:bCs/>
        </w:rPr>
        <w:t xml:space="preserve">: </w:t>
      </w:r>
      <w:r w:rsidRPr="008D22CD">
        <w:t>UEs currently have limited ability to influence gap configurations, resulting in suboptimal measurement scheduling and resource usage.</w:t>
      </w:r>
    </w:p>
    <w:p w14:paraId="1CF7CF05" w14:textId="55785D9E" w:rsidR="006649B9" w:rsidRPr="001C3E36" w:rsidRDefault="006649B9" w:rsidP="004E04E8">
      <w:pPr>
        <w:spacing w:after="40"/>
        <w:rPr>
          <w:b/>
          <w:bCs/>
        </w:rPr>
      </w:pPr>
      <w:r w:rsidRPr="001C3E36">
        <w:rPr>
          <w:b/>
          <w:bCs/>
        </w:rPr>
        <w:t xml:space="preserve">Observation </w:t>
      </w:r>
      <w:r w:rsidR="00556FD5">
        <w:rPr>
          <w:b/>
          <w:bCs/>
        </w:rPr>
        <w:t>1</w:t>
      </w:r>
      <w:r>
        <w:rPr>
          <w:b/>
          <w:bCs/>
        </w:rPr>
        <w:t>3</w:t>
      </w:r>
      <w:r w:rsidRPr="001C3E36">
        <w:rPr>
          <w:b/>
          <w:bCs/>
        </w:rPr>
        <w:t xml:space="preserve">: </w:t>
      </w:r>
      <w:r w:rsidRPr="008D22CD">
        <w:t>The introduction of multiple gap types and their concurrent operation increases system complexity, contributing to low adoption and underutilization of MG-related features.</w:t>
      </w:r>
    </w:p>
    <w:p w14:paraId="79B6CAA8" w14:textId="05AC58EF" w:rsidR="006649B9" w:rsidRPr="008D22CD" w:rsidRDefault="006649B9" w:rsidP="004E04E8">
      <w:pPr>
        <w:spacing w:after="40"/>
      </w:pPr>
      <w:r w:rsidRPr="00DE56A4">
        <w:rPr>
          <w:b/>
          <w:bCs/>
        </w:rPr>
        <w:t>Proposal 1</w:t>
      </w:r>
      <w:r w:rsidR="00556FD5">
        <w:rPr>
          <w:b/>
          <w:bCs/>
        </w:rPr>
        <w:t>3</w:t>
      </w:r>
      <w:r w:rsidRPr="00DE56A4">
        <w:rPr>
          <w:b/>
          <w:bCs/>
        </w:rPr>
        <w:t xml:space="preserve">: </w:t>
      </w:r>
      <w:r w:rsidRPr="008D22CD">
        <w:t>RAN4 should study the overall measurement gap framework in 6GR and identify all inefficiencies—technical and operational—that hinder optimal gap usage.</w:t>
      </w:r>
    </w:p>
    <w:p w14:paraId="7489972C" w14:textId="0E15CC51" w:rsidR="006649B9" w:rsidRPr="008D22CD" w:rsidRDefault="006649B9" w:rsidP="004E04E8">
      <w:pPr>
        <w:spacing w:after="40"/>
      </w:pPr>
      <w:r w:rsidRPr="00DE56A4">
        <w:rPr>
          <w:b/>
          <w:bCs/>
        </w:rPr>
        <w:t xml:space="preserve">Proposal </w:t>
      </w:r>
      <w:r w:rsidR="00556FD5">
        <w:rPr>
          <w:b/>
          <w:bCs/>
        </w:rPr>
        <w:t>14</w:t>
      </w:r>
      <w:r w:rsidRPr="00DE56A4">
        <w:rPr>
          <w:b/>
          <w:bCs/>
        </w:rPr>
        <w:t xml:space="preserve">: </w:t>
      </w:r>
      <w:r w:rsidRPr="008D22CD">
        <w:t xml:space="preserve">RAN4 should identify and evaluate mechanisms that enable interruption-free measurements, with a focus on </w:t>
      </w:r>
      <w:proofErr w:type="spellStart"/>
      <w:r w:rsidRPr="008D22CD">
        <w:t>deployability</w:t>
      </w:r>
      <w:proofErr w:type="spellEnd"/>
      <w:r w:rsidRPr="008D22CD">
        <w:t xml:space="preserve"> from the beginning of 6GR.</w:t>
      </w:r>
    </w:p>
    <w:p w14:paraId="28954F9A" w14:textId="4BF08045" w:rsidR="006649B9" w:rsidRPr="00151EDF" w:rsidRDefault="006649B9" w:rsidP="006649B9">
      <w:pPr>
        <w:rPr>
          <w:rFonts w:eastAsia="Malgun Gothic"/>
          <w:lang w:eastAsia="ko-KR"/>
        </w:rPr>
      </w:pPr>
      <w:r w:rsidRPr="00D23D09">
        <w:rPr>
          <w:b/>
          <w:bCs/>
        </w:rPr>
        <w:t xml:space="preserve">Proposal </w:t>
      </w:r>
      <w:r w:rsidR="00556FD5">
        <w:rPr>
          <w:b/>
          <w:bCs/>
        </w:rPr>
        <w:t>15</w:t>
      </w:r>
      <w:r w:rsidRPr="00D23D09">
        <w:rPr>
          <w:b/>
          <w:bCs/>
        </w:rPr>
        <w:t xml:space="preserve">: </w:t>
      </w:r>
      <w:r w:rsidRPr="008D22CD">
        <w:t xml:space="preserve">RAN4 should </w:t>
      </w:r>
      <w:r>
        <w:t xml:space="preserve">study how to </w:t>
      </w:r>
      <w:r w:rsidRPr="008D22CD">
        <w:t xml:space="preserve">enable UEs to indicate preferred </w:t>
      </w:r>
      <w:r>
        <w:t>MG configurations</w:t>
      </w:r>
      <w:r w:rsidRPr="008D22CD">
        <w:t>, allowing for more adaptive and efficient measurement scheduling.</w:t>
      </w:r>
    </w:p>
    <w:p w14:paraId="2BF2980D" w14:textId="548E7A76" w:rsidR="00B45859" w:rsidRPr="00D53292" w:rsidRDefault="009C3B5C" w:rsidP="004E04E8">
      <w:pPr>
        <w:spacing w:before="240" w:after="40"/>
        <w:rPr>
          <w:b/>
          <w:bCs/>
          <w:u w:val="single"/>
        </w:rPr>
      </w:pPr>
      <w:r w:rsidRPr="00D53292">
        <w:rPr>
          <w:b/>
          <w:bCs/>
          <w:u w:val="single"/>
        </w:rPr>
        <w:t>Enhancements of Interruptions</w:t>
      </w:r>
    </w:p>
    <w:p w14:paraId="4A8AE798" w14:textId="73BC5032" w:rsidR="009C3B5C" w:rsidRDefault="009C3B5C" w:rsidP="004E04E8">
      <w:pPr>
        <w:spacing w:after="40"/>
      </w:pPr>
      <w:r w:rsidRPr="00861D0E">
        <w:rPr>
          <w:b/>
          <w:bCs/>
        </w:rPr>
        <w:t>Observation</w:t>
      </w:r>
      <w:r w:rsidR="00AC3A23">
        <w:rPr>
          <w:b/>
          <w:bCs/>
        </w:rPr>
        <w:t xml:space="preserve"> 14</w:t>
      </w:r>
      <w:r w:rsidRPr="00861D0E">
        <w:rPr>
          <w:b/>
          <w:bCs/>
        </w:rPr>
        <w:t>:</w:t>
      </w:r>
      <w:r>
        <w:t xml:space="preserve"> 5G NR allows for many scenarios interruptions on the active serving cells that impact the efficiency of the network significantly. </w:t>
      </w:r>
    </w:p>
    <w:p w14:paraId="4DE38829" w14:textId="51A73A84" w:rsidR="009C3B5C" w:rsidRDefault="009C3B5C" w:rsidP="004E04E8">
      <w:pPr>
        <w:spacing w:after="40"/>
      </w:pPr>
      <w:r w:rsidRPr="002D0D53">
        <w:rPr>
          <w:b/>
          <w:bCs/>
        </w:rPr>
        <w:t>Observation</w:t>
      </w:r>
      <w:r w:rsidR="00AC3A23">
        <w:rPr>
          <w:b/>
          <w:bCs/>
        </w:rPr>
        <w:t xml:space="preserve"> 15</w:t>
      </w:r>
      <w:r w:rsidRPr="002D0D53">
        <w:rPr>
          <w:b/>
          <w:bCs/>
        </w:rPr>
        <w:t>:</w:t>
      </w:r>
      <w:r>
        <w:t xml:space="preserve"> In specific scenarios, the true interruption of state-of-the-art UEs may be shorter than the minimal requirement in RAN4. In some scenarios, even no interruption may be needed.   </w:t>
      </w:r>
    </w:p>
    <w:p w14:paraId="7D268A0C" w14:textId="33224E08" w:rsidR="009C3B5C" w:rsidRDefault="009C3B5C" w:rsidP="004E04E8">
      <w:pPr>
        <w:spacing w:after="40"/>
      </w:pPr>
      <w:r w:rsidRPr="00073C55">
        <w:rPr>
          <w:b/>
          <w:bCs/>
        </w:rPr>
        <w:t>Proposal</w:t>
      </w:r>
      <w:r w:rsidR="00AC3A23">
        <w:rPr>
          <w:b/>
          <w:bCs/>
        </w:rPr>
        <w:t xml:space="preserve"> 16</w:t>
      </w:r>
      <w:r w:rsidRPr="00073C55">
        <w:rPr>
          <w:b/>
          <w:bCs/>
        </w:rPr>
        <w:t>:</w:t>
      </w:r>
      <w:r>
        <w:t xml:space="preserve"> RAN4 should study all existing interruption scenarios in 5G NR whether they are still applicable to 6GR, whether the existing requirements should be refined and whether interruptions are needed in certain scenarios not yet covered in 5G NR.</w:t>
      </w:r>
    </w:p>
    <w:p w14:paraId="6E7D0589" w14:textId="0874A6FB" w:rsidR="009C3B5C" w:rsidRDefault="009C3B5C" w:rsidP="004E04E8">
      <w:pPr>
        <w:spacing w:after="40"/>
      </w:pPr>
      <w:r w:rsidRPr="00D310B0">
        <w:rPr>
          <w:b/>
          <w:bCs/>
        </w:rPr>
        <w:t>Observation</w:t>
      </w:r>
      <w:r w:rsidR="00AC3A23">
        <w:rPr>
          <w:b/>
          <w:bCs/>
        </w:rPr>
        <w:t xml:space="preserve"> 16</w:t>
      </w:r>
      <w:r w:rsidRPr="00D310B0">
        <w:rPr>
          <w:b/>
          <w:bCs/>
        </w:rPr>
        <w:t>:</w:t>
      </w:r>
      <w:r>
        <w:t xml:space="preserve"> For 30 kHz and 120 kHz, the minimal requirement for the RF tune time of a measurement gap consumes one or two full slots. </w:t>
      </w:r>
    </w:p>
    <w:p w14:paraId="4D4A389A" w14:textId="4F0878D6" w:rsidR="009C3B5C" w:rsidRDefault="009C3B5C" w:rsidP="004E04E8">
      <w:pPr>
        <w:spacing w:after="40"/>
      </w:pPr>
      <w:r w:rsidRPr="00D310B0">
        <w:rPr>
          <w:b/>
          <w:bCs/>
        </w:rPr>
        <w:t>Observation</w:t>
      </w:r>
      <w:r w:rsidR="00AC3A23">
        <w:rPr>
          <w:b/>
          <w:bCs/>
        </w:rPr>
        <w:t xml:space="preserve"> 17</w:t>
      </w:r>
      <w:r w:rsidRPr="00D310B0">
        <w:rPr>
          <w:b/>
          <w:bCs/>
        </w:rPr>
        <w:t>:</w:t>
      </w:r>
      <w:r>
        <w:t xml:space="preserve"> For 15 kHz, the minimal requirement for the RF tune time of a measurement gap consumes half a slot. The second half of the slot is neither used for RF switching nor used for data transmission and wasted.</w:t>
      </w:r>
    </w:p>
    <w:p w14:paraId="336A5213" w14:textId="40F2614B" w:rsidR="009C3B5C" w:rsidRPr="001035F7" w:rsidRDefault="009C3B5C" w:rsidP="009C3B5C">
      <w:r w:rsidRPr="00D57B58">
        <w:rPr>
          <w:b/>
          <w:bCs/>
        </w:rPr>
        <w:t>Proposal</w:t>
      </w:r>
      <w:r w:rsidR="00AC3A23">
        <w:rPr>
          <w:b/>
          <w:bCs/>
        </w:rPr>
        <w:t xml:space="preserve"> 17</w:t>
      </w:r>
      <w:r w:rsidRPr="00D57B58">
        <w:rPr>
          <w:b/>
          <w:bCs/>
        </w:rPr>
        <w:t>:</w:t>
      </w:r>
      <w:r>
        <w:t xml:space="preserve"> RAN4 should study for the case of 15 kHz subcarrier spacing whether the unused half slot (0.5 </w:t>
      </w:r>
      <w:proofErr w:type="spellStart"/>
      <w:r>
        <w:t>ms</w:t>
      </w:r>
      <w:proofErr w:type="spellEnd"/>
      <w:r>
        <w:t xml:space="preserve">) in the duration of a measurement gap can be used efficiently, e.g., for data transmission. </w:t>
      </w:r>
    </w:p>
    <w:p w14:paraId="7D2779EA" w14:textId="77021F2C" w:rsidR="009C3B5C" w:rsidRPr="00D53292" w:rsidRDefault="009C3B5C" w:rsidP="004E04E8">
      <w:pPr>
        <w:spacing w:before="240" w:after="40"/>
        <w:rPr>
          <w:b/>
          <w:bCs/>
          <w:u w:val="single"/>
        </w:rPr>
      </w:pPr>
      <w:r w:rsidRPr="00D53292">
        <w:rPr>
          <w:b/>
          <w:bCs/>
          <w:u w:val="single"/>
        </w:rPr>
        <w:t>RRM-specific Categories</w:t>
      </w:r>
    </w:p>
    <w:p w14:paraId="7B632142" w14:textId="77777777" w:rsidR="00646284" w:rsidRPr="008C5477" w:rsidRDefault="00646284" w:rsidP="003B195C">
      <w:pPr>
        <w:spacing w:after="40"/>
        <w:rPr>
          <w:rFonts w:eastAsiaTheme="minorEastAsia"/>
          <w:lang w:eastAsia="ko-KR"/>
        </w:rPr>
      </w:pPr>
      <w:r w:rsidRPr="008C5477">
        <w:rPr>
          <w:rFonts w:eastAsiaTheme="minorEastAsia" w:hint="eastAsia"/>
          <w:b/>
          <w:bCs/>
          <w:lang w:eastAsia="ko-KR"/>
        </w:rPr>
        <w:t>Observation</w:t>
      </w:r>
      <w:r w:rsidRPr="008C5477">
        <w:rPr>
          <w:rFonts w:eastAsiaTheme="minorEastAsia"/>
          <w:b/>
          <w:bCs/>
          <w:lang w:eastAsia="ko-KR"/>
        </w:rPr>
        <w:t xml:space="preserve"> 18</w:t>
      </w:r>
      <w:r w:rsidRPr="008C5477">
        <w:rPr>
          <w:rFonts w:eastAsiaTheme="minorEastAsia" w:hint="eastAsia"/>
          <w:b/>
          <w:bCs/>
          <w:lang w:eastAsia="ko-KR"/>
        </w:rPr>
        <w:t>:</w:t>
      </w:r>
      <w:r w:rsidRPr="008C5477">
        <w:rPr>
          <w:rFonts w:eastAsiaTheme="minorEastAsia"/>
          <w:lang w:eastAsia="ko-KR"/>
        </w:rPr>
        <w:t xml:space="preserve"> 5G has significantly expanded UE capability size and improved RRM performance beyond baseline levels. The complexity of RRM requirements and optional UE features makes intuitive evaluation of RRM performance (e.g., latency, interruption) </w:t>
      </w:r>
      <w:r w:rsidRPr="008C5477">
        <w:rPr>
          <w:rFonts w:eastAsiaTheme="minorEastAsia" w:hint="eastAsia"/>
          <w:lang w:eastAsia="ko-KR"/>
        </w:rPr>
        <w:t>almost impossible</w:t>
      </w:r>
      <w:r w:rsidRPr="008C5477">
        <w:rPr>
          <w:rFonts w:eastAsiaTheme="minorEastAsia"/>
          <w:lang w:eastAsia="ko-KR"/>
        </w:rPr>
        <w:t>.</w:t>
      </w:r>
    </w:p>
    <w:p w14:paraId="1E5306E8" w14:textId="219EB437" w:rsidR="00D53292" w:rsidRDefault="00D53292" w:rsidP="009C3B5C">
      <w:pPr>
        <w:rPr>
          <w:rFonts w:eastAsia="Malgun Gothic"/>
          <w:lang w:eastAsia="ko-KR"/>
        </w:rPr>
      </w:pPr>
      <w:r w:rsidRPr="00D655A9">
        <w:rPr>
          <w:rFonts w:eastAsia="Malgun Gothic"/>
          <w:b/>
          <w:bCs/>
          <w:lang w:eastAsia="ko-KR"/>
        </w:rPr>
        <w:t>Proposal</w:t>
      </w:r>
      <w:r w:rsidR="00AC3A23">
        <w:rPr>
          <w:rFonts w:eastAsia="Malgun Gothic"/>
          <w:b/>
          <w:bCs/>
          <w:lang w:eastAsia="ko-KR"/>
        </w:rPr>
        <w:t xml:space="preserve"> 18</w:t>
      </w:r>
      <w:r w:rsidRPr="00D655A9">
        <w:rPr>
          <w:rFonts w:eastAsia="Malgun Gothic"/>
          <w:b/>
          <w:bCs/>
          <w:lang w:eastAsia="ko-KR"/>
        </w:rPr>
        <w:t xml:space="preserve">: </w:t>
      </w:r>
      <w:r w:rsidRPr="00D655A9">
        <w:rPr>
          <w:rFonts w:eastAsia="Malgun Gothic"/>
          <w:lang w:eastAsia="ko-KR"/>
        </w:rPr>
        <w:t>For 6G, RAN4 should study how to provide a more intuitive framework to guide implementation and deployment decisions by labeling UE RRM performance</w:t>
      </w:r>
      <w:r w:rsidRPr="00D655A9">
        <w:rPr>
          <w:rFonts w:eastAsia="Malgun Gothic" w:hint="eastAsia"/>
          <w:lang w:eastAsia="ko-KR"/>
        </w:rPr>
        <w:t xml:space="preserve">, </w:t>
      </w:r>
      <w:r w:rsidRPr="00D655A9">
        <w:rPr>
          <w:rFonts w:eastAsia="Malgun Gothic"/>
          <w:lang w:eastAsia="ko-KR"/>
        </w:rPr>
        <w:t>based on all capabilities supported by the UE</w:t>
      </w:r>
      <w:r w:rsidRPr="00D655A9">
        <w:rPr>
          <w:rFonts w:eastAsia="Malgun Gothic" w:hint="eastAsia"/>
          <w:lang w:eastAsia="ko-KR"/>
        </w:rPr>
        <w:t xml:space="preserve">, </w:t>
      </w:r>
      <w:r w:rsidRPr="00D655A9">
        <w:rPr>
          <w:rFonts w:eastAsia="Malgun Gothic"/>
          <w:lang w:eastAsia="ko-KR"/>
        </w:rPr>
        <w:t>in a standardized format. The framework could include a mapping that links each RRM aspect to its corresponding set of optional UE capabilities, enabling a more intuitive and comprehensive understanding of overall UE performance.</w:t>
      </w:r>
    </w:p>
    <w:p w14:paraId="1113B8CD" w14:textId="3CA55CD3" w:rsidR="00D53292" w:rsidRPr="00D53292" w:rsidRDefault="00D53292" w:rsidP="004E04E8">
      <w:pPr>
        <w:spacing w:before="240" w:after="40"/>
        <w:rPr>
          <w:b/>
          <w:bCs/>
          <w:u w:val="single"/>
        </w:rPr>
      </w:pPr>
      <w:r w:rsidRPr="00D53292">
        <w:rPr>
          <w:b/>
          <w:bCs/>
          <w:u w:val="single"/>
        </w:rPr>
        <w:t>Additional Comments to Miscellaneous Requirements</w:t>
      </w:r>
    </w:p>
    <w:p w14:paraId="1D8C8E31" w14:textId="3AFD4A4C" w:rsidR="00D53292" w:rsidRDefault="00D53292" w:rsidP="004E04E8">
      <w:pPr>
        <w:spacing w:after="40"/>
      </w:pPr>
      <w:r w:rsidRPr="005A3E66">
        <w:rPr>
          <w:b/>
          <w:bCs/>
        </w:rPr>
        <w:t>Observation</w:t>
      </w:r>
      <w:r w:rsidR="00E634D2">
        <w:rPr>
          <w:b/>
          <w:bCs/>
        </w:rPr>
        <w:t xml:space="preserve"> </w:t>
      </w:r>
      <w:r w:rsidR="00646284">
        <w:rPr>
          <w:b/>
          <w:bCs/>
        </w:rPr>
        <w:t>19</w:t>
      </w:r>
      <w:r w:rsidRPr="005A3E66">
        <w:rPr>
          <w:b/>
          <w:bCs/>
        </w:rPr>
        <w:t xml:space="preserve">: </w:t>
      </w:r>
      <w:r w:rsidRPr="002322A8">
        <w:t>RAN4 has assumed the RX beam sweep factor to be eight in many FR2 measurement periods of Rel-15.</w:t>
      </w:r>
      <w:r>
        <w:t xml:space="preserve"> </w:t>
      </w:r>
      <w:r w:rsidRPr="002322A8">
        <w:t>This scaling factor of eight significantly increases evaluation periods in FR2.</w:t>
      </w:r>
    </w:p>
    <w:p w14:paraId="578E974E" w14:textId="1AB1916D" w:rsidR="00D53292" w:rsidRPr="002322A8" w:rsidRDefault="00D53292" w:rsidP="004E04E8">
      <w:pPr>
        <w:spacing w:after="40"/>
      </w:pPr>
      <w:r w:rsidRPr="005A3E66">
        <w:rPr>
          <w:b/>
          <w:bCs/>
        </w:rPr>
        <w:t>Observation</w:t>
      </w:r>
      <w:r w:rsidR="00E634D2">
        <w:rPr>
          <w:b/>
          <w:bCs/>
        </w:rPr>
        <w:t xml:space="preserve"> </w:t>
      </w:r>
      <w:r w:rsidR="00646284">
        <w:rPr>
          <w:b/>
          <w:bCs/>
        </w:rPr>
        <w:t>20</w:t>
      </w:r>
      <w:r w:rsidRPr="005A3E66">
        <w:rPr>
          <w:b/>
          <w:bCs/>
        </w:rPr>
        <w:t xml:space="preserve">: </w:t>
      </w:r>
      <w:r w:rsidRPr="002322A8">
        <w:t>RAN4 has introduced new UE capabilities in Rel-18 and Rel-19 that allow UE to signal support of reduced FR2 RX beam sweeping factors for serving and neighbor cells.</w:t>
      </w:r>
    </w:p>
    <w:p w14:paraId="144F75AA" w14:textId="0DF30404" w:rsidR="00D53292" w:rsidRPr="002322A8" w:rsidRDefault="00D53292" w:rsidP="004E04E8">
      <w:pPr>
        <w:spacing w:after="40"/>
      </w:pPr>
      <w:r>
        <w:rPr>
          <w:b/>
          <w:bCs/>
        </w:rPr>
        <w:t>Proposal</w:t>
      </w:r>
      <w:r w:rsidR="00E634D2">
        <w:rPr>
          <w:b/>
          <w:bCs/>
        </w:rPr>
        <w:t xml:space="preserve"> 19</w:t>
      </w:r>
      <w:r>
        <w:rPr>
          <w:b/>
          <w:bCs/>
        </w:rPr>
        <w:t xml:space="preserve">: </w:t>
      </w:r>
      <w:r w:rsidRPr="002322A8">
        <w:t xml:space="preserve">RAN4 </w:t>
      </w:r>
      <w:r>
        <w:t xml:space="preserve">should </w:t>
      </w:r>
      <w:r w:rsidRPr="002322A8">
        <w:t>stud</w:t>
      </w:r>
      <w:r>
        <w:t>y</w:t>
      </w:r>
      <w:r w:rsidRPr="002322A8">
        <w:t xml:space="preserve"> if and how to reduce RX beam sweeping factor in FR2 evaluation period related requirements in 6G.</w:t>
      </w:r>
    </w:p>
    <w:p w14:paraId="18714A17" w14:textId="43AE6CD8" w:rsidR="00D53292" w:rsidRPr="00813833" w:rsidRDefault="00D53292" w:rsidP="004E04E8">
      <w:pPr>
        <w:spacing w:after="40"/>
        <w:rPr>
          <w:b/>
          <w:bCs/>
        </w:rPr>
      </w:pPr>
      <w:r w:rsidRPr="00813833">
        <w:rPr>
          <w:b/>
          <w:bCs/>
        </w:rPr>
        <w:t>Observation</w:t>
      </w:r>
      <w:r w:rsidR="00E634D2">
        <w:rPr>
          <w:b/>
          <w:bCs/>
        </w:rPr>
        <w:t xml:space="preserve"> </w:t>
      </w:r>
      <w:r w:rsidR="00646284">
        <w:rPr>
          <w:b/>
          <w:bCs/>
        </w:rPr>
        <w:t>21</w:t>
      </w:r>
      <w:r w:rsidRPr="00813833">
        <w:rPr>
          <w:b/>
          <w:bCs/>
        </w:rPr>
        <w:t xml:space="preserve">: </w:t>
      </w:r>
      <w:r w:rsidRPr="002322A8">
        <w:t>Results of RAN5 tests suggest that 5G UEs pass many FR1 and FR2 evaluation period related tests with a lot of margins.</w:t>
      </w:r>
    </w:p>
    <w:p w14:paraId="4D34189D" w14:textId="44617216" w:rsidR="00D53292" w:rsidRPr="002322A8" w:rsidRDefault="00D53292" w:rsidP="004E04E8">
      <w:pPr>
        <w:spacing w:after="40"/>
      </w:pPr>
      <w:r>
        <w:rPr>
          <w:b/>
          <w:bCs/>
        </w:rPr>
        <w:t>Observation</w:t>
      </w:r>
      <w:r w:rsidR="00E634D2">
        <w:rPr>
          <w:b/>
          <w:bCs/>
        </w:rPr>
        <w:t xml:space="preserve"> </w:t>
      </w:r>
      <w:r w:rsidR="00646284">
        <w:rPr>
          <w:b/>
          <w:bCs/>
        </w:rPr>
        <w:t>22</w:t>
      </w:r>
      <w:r>
        <w:rPr>
          <w:b/>
          <w:bCs/>
        </w:rPr>
        <w:t xml:space="preserve">: </w:t>
      </w:r>
      <w:r w:rsidRPr="002322A8">
        <w:t xml:space="preserve">Core requirements of many 5G RAN4 RRM features were derived based on the </w:t>
      </w:r>
      <w:r w:rsidR="00DA2645" w:rsidRPr="002322A8">
        <w:t>worst-case</w:t>
      </w:r>
      <w:r w:rsidRPr="002322A8">
        <w:t xml:space="preserve"> performance among TDL-A/B/C and AWGN channels</w:t>
      </w:r>
      <w:r w:rsidR="006833EE">
        <w:t>,</w:t>
      </w:r>
      <w:r w:rsidRPr="002322A8">
        <w:t xml:space="preserve"> but performance tests were defined for AWGN in most cases. </w:t>
      </w:r>
    </w:p>
    <w:p w14:paraId="62A12B14" w14:textId="231ED93D" w:rsidR="00D53292" w:rsidRPr="00470CAB" w:rsidRDefault="00D53292" w:rsidP="004E04E8">
      <w:pPr>
        <w:spacing w:after="40"/>
        <w:rPr>
          <w:b/>
          <w:bCs/>
        </w:rPr>
      </w:pPr>
      <w:r w:rsidRPr="00470CAB">
        <w:rPr>
          <w:b/>
          <w:bCs/>
        </w:rPr>
        <w:lastRenderedPageBreak/>
        <w:t>Proposal</w:t>
      </w:r>
      <w:r w:rsidR="00E634D2">
        <w:rPr>
          <w:b/>
          <w:bCs/>
        </w:rPr>
        <w:t xml:space="preserve"> 20</w:t>
      </w:r>
      <w:r w:rsidRPr="00470CAB">
        <w:rPr>
          <w:b/>
          <w:bCs/>
        </w:rPr>
        <w:t xml:space="preserve">: </w:t>
      </w:r>
      <w:r w:rsidRPr="002322A8">
        <w:t xml:space="preserve">RAN4 </w:t>
      </w:r>
      <w:r>
        <w:t xml:space="preserve">should </w:t>
      </w:r>
      <w:r w:rsidRPr="002322A8">
        <w:t>evaluate measurement period related requirements of FR1 and FR2, and stud</w:t>
      </w:r>
      <w:r>
        <w:t>y</w:t>
      </w:r>
      <w:r w:rsidRPr="002322A8">
        <w:t xml:space="preserve"> if and how to reduce them in 6G.</w:t>
      </w:r>
    </w:p>
    <w:p w14:paraId="5164A7F7" w14:textId="148ED923" w:rsidR="00D53292" w:rsidRDefault="00D53292" w:rsidP="004E04E8">
      <w:pPr>
        <w:spacing w:after="40"/>
      </w:pPr>
      <w:r w:rsidRPr="00470CAB">
        <w:rPr>
          <w:b/>
          <w:bCs/>
        </w:rPr>
        <w:t>Proposal</w:t>
      </w:r>
      <w:r w:rsidR="00E634D2">
        <w:rPr>
          <w:b/>
          <w:bCs/>
        </w:rPr>
        <w:t xml:space="preserve"> 21</w:t>
      </w:r>
      <w:r w:rsidRPr="00470CAB">
        <w:rPr>
          <w:b/>
          <w:bCs/>
        </w:rPr>
        <w:t xml:space="preserve">: </w:t>
      </w:r>
      <w:r w:rsidRPr="002322A8">
        <w:t xml:space="preserve">RAN4 </w:t>
      </w:r>
      <w:r>
        <w:t xml:space="preserve">should </w:t>
      </w:r>
      <w:r w:rsidRPr="002322A8">
        <w:t>stud</w:t>
      </w:r>
      <w:r>
        <w:t>y</w:t>
      </w:r>
      <w:r w:rsidRPr="002322A8">
        <w:t xml:space="preserve"> whether to use TDL, instead of AWGN, in more performance tests </w:t>
      </w:r>
      <w:r>
        <w:t>of</w:t>
      </w:r>
      <w:r w:rsidRPr="002322A8">
        <w:t xml:space="preserve"> 6G</w:t>
      </w:r>
      <w:r>
        <w:t xml:space="preserve"> RRM</w:t>
      </w:r>
      <w:r w:rsidRPr="002322A8">
        <w:t>.</w:t>
      </w:r>
    </w:p>
    <w:p w14:paraId="5332EC25" w14:textId="76528D7B" w:rsidR="00D53292" w:rsidRPr="002322A8" w:rsidRDefault="00D53292" w:rsidP="004E04E8">
      <w:pPr>
        <w:spacing w:after="40"/>
      </w:pPr>
      <w:r w:rsidRPr="00E33A06">
        <w:rPr>
          <w:b/>
          <w:bCs/>
        </w:rPr>
        <w:t>Observation</w:t>
      </w:r>
      <w:r w:rsidR="00E634D2">
        <w:rPr>
          <w:b/>
          <w:bCs/>
        </w:rPr>
        <w:t xml:space="preserve"> </w:t>
      </w:r>
      <w:r w:rsidR="00646284">
        <w:rPr>
          <w:b/>
          <w:bCs/>
        </w:rPr>
        <w:t>23</w:t>
      </w:r>
      <w:r w:rsidRPr="00E33A06">
        <w:rPr>
          <w:b/>
          <w:bCs/>
        </w:rPr>
        <w:t xml:space="preserve">: </w:t>
      </w:r>
      <w:r w:rsidRPr="002322A8">
        <w:t>RAN4 performance tests allow UE 20ms time to receive one CD-SSB to update its loop setting during both “known” and “unknown” TCI state switch process.</w:t>
      </w:r>
    </w:p>
    <w:p w14:paraId="639A20D4" w14:textId="7838A43C" w:rsidR="00D53292" w:rsidRPr="002322A8" w:rsidRDefault="00D53292" w:rsidP="004E04E8">
      <w:pPr>
        <w:spacing w:after="40"/>
      </w:pPr>
      <w:r w:rsidRPr="00E33A06">
        <w:rPr>
          <w:b/>
          <w:bCs/>
        </w:rPr>
        <w:t>Observation</w:t>
      </w:r>
      <w:r w:rsidR="00E634D2">
        <w:rPr>
          <w:b/>
          <w:bCs/>
        </w:rPr>
        <w:t xml:space="preserve"> </w:t>
      </w:r>
      <w:r w:rsidR="00646284">
        <w:rPr>
          <w:b/>
          <w:bCs/>
        </w:rPr>
        <w:t>24</w:t>
      </w:r>
      <w:r w:rsidRPr="00E33A06">
        <w:rPr>
          <w:b/>
          <w:bCs/>
        </w:rPr>
        <w:t xml:space="preserve">: </w:t>
      </w:r>
      <w:r w:rsidRPr="002322A8">
        <w:t xml:space="preserve">5G RAN4 spec allows UE to receive eight periodic CSI-RS </w:t>
      </w:r>
      <w:r>
        <w:t>(SSB)</w:t>
      </w:r>
      <w:r w:rsidRPr="002322A8">
        <w:t xml:space="preserve"> signals to refine its RX beams during “unknown” TCI state switch procedure where the target TCI state is </w:t>
      </w:r>
      <w:proofErr w:type="spellStart"/>
      <w:r>
        <w:t>QCled</w:t>
      </w:r>
      <w:proofErr w:type="spellEnd"/>
      <w:r>
        <w:t xml:space="preserve"> to </w:t>
      </w:r>
      <w:r w:rsidRPr="002322A8">
        <w:t>CSI-RS</w:t>
      </w:r>
      <w:r>
        <w:t xml:space="preserve"> (SSB)</w:t>
      </w:r>
      <w:r w:rsidRPr="002322A8">
        <w:t>.</w:t>
      </w:r>
    </w:p>
    <w:p w14:paraId="2AEA599B" w14:textId="54701F79" w:rsidR="00D53292" w:rsidRPr="002322A8" w:rsidRDefault="00D53292" w:rsidP="004E04E8">
      <w:pPr>
        <w:spacing w:after="40"/>
      </w:pPr>
      <w:r w:rsidRPr="00E33A06">
        <w:rPr>
          <w:b/>
          <w:bCs/>
        </w:rPr>
        <w:t>Observation</w:t>
      </w:r>
      <w:r w:rsidR="003A6C91">
        <w:rPr>
          <w:b/>
          <w:bCs/>
        </w:rPr>
        <w:t xml:space="preserve"> </w:t>
      </w:r>
      <w:r w:rsidR="00646284">
        <w:rPr>
          <w:b/>
          <w:bCs/>
        </w:rPr>
        <w:t>25</w:t>
      </w:r>
      <w:r w:rsidRPr="00E33A06">
        <w:rPr>
          <w:b/>
          <w:bCs/>
        </w:rPr>
        <w:t xml:space="preserve">: </w:t>
      </w:r>
      <w:r w:rsidRPr="002322A8">
        <w:t xml:space="preserve">The extended timeline of unknown TCI state switch is prominent in AI-ML based beam management, where the target TCI state, QCL-ed to UE’s predicted RS, will be classified as “unknown” if it is not </w:t>
      </w:r>
      <w:proofErr w:type="spellStart"/>
      <w:r w:rsidRPr="002322A8">
        <w:t>QCLed</w:t>
      </w:r>
      <w:proofErr w:type="spellEnd"/>
      <w:r w:rsidRPr="002322A8">
        <w:t xml:space="preserve"> to a known measured RS and if UE does not support the capability of predicting TX-RX beam pairs.</w:t>
      </w:r>
    </w:p>
    <w:p w14:paraId="7D80D9DD" w14:textId="5334FE96" w:rsidR="00D53292" w:rsidRPr="00D53292" w:rsidRDefault="00D53292" w:rsidP="00D53292">
      <w:r w:rsidRPr="00E33A06">
        <w:rPr>
          <w:b/>
          <w:bCs/>
        </w:rPr>
        <w:t>Proposal</w:t>
      </w:r>
      <w:r w:rsidR="003A6C91">
        <w:rPr>
          <w:b/>
          <w:bCs/>
        </w:rPr>
        <w:t xml:space="preserve"> 22</w:t>
      </w:r>
      <w:r w:rsidRPr="00E33A06">
        <w:rPr>
          <w:b/>
          <w:bCs/>
        </w:rPr>
        <w:t xml:space="preserve">: </w:t>
      </w:r>
      <w:r w:rsidRPr="002322A8">
        <w:t>RAN4 should study the mechanisms to reduce TCI state switch timeline in 6G.</w:t>
      </w:r>
    </w:p>
    <w:p w14:paraId="5A689F87" w14:textId="68D398FA" w:rsidR="002D0DC0" w:rsidRDefault="002E4881" w:rsidP="00A43823">
      <w:pPr>
        <w:pStyle w:val="Heading1"/>
        <w:rPr>
          <w:lang w:val="en-US"/>
        </w:rPr>
      </w:pPr>
      <w:r w:rsidRPr="00B56FFA">
        <w:rPr>
          <w:lang w:val="en-US"/>
        </w:rPr>
        <w:t>References</w:t>
      </w:r>
    </w:p>
    <w:p w14:paraId="78E96C05" w14:textId="77777777" w:rsidR="00FD0A27" w:rsidRDefault="00FD0A27" w:rsidP="00FD0A27">
      <w:pPr>
        <w:pStyle w:val="ListParagraph"/>
        <w:numPr>
          <w:ilvl w:val="0"/>
          <w:numId w:val="7"/>
        </w:numPr>
      </w:pPr>
      <w:bookmarkStart w:id="4" w:name="_Ref207786612"/>
      <w:r>
        <w:t>RP-251881, New SID: Study on 6G Radio, RAN #108, June 2025</w:t>
      </w:r>
      <w:bookmarkEnd w:id="4"/>
    </w:p>
    <w:p w14:paraId="2DE1E76A" w14:textId="77777777" w:rsidR="00FD0A27" w:rsidRDefault="00FD0A27" w:rsidP="00FD0A27">
      <w:pPr>
        <w:pStyle w:val="ListParagraph"/>
        <w:numPr>
          <w:ilvl w:val="0"/>
          <w:numId w:val="7"/>
        </w:numPr>
      </w:pPr>
      <w:bookmarkStart w:id="5" w:name="_Ref207787316"/>
      <w:r>
        <w:t>RP-251395, Revised SID: Study on 6G Scenarios and requirements, RAN #108, June 2025</w:t>
      </w:r>
      <w:bookmarkEnd w:id="5"/>
      <w:r>
        <w:t xml:space="preserve"> </w:t>
      </w:r>
    </w:p>
    <w:p w14:paraId="2292BC97" w14:textId="3A13DB58" w:rsidR="001C27E6" w:rsidRPr="00A56340" w:rsidRDefault="00FD0A27" w:rsidP="002E79A8">
      <w:pPr>
        <w:pStyle w:val="ListParagraph"/>
        <w:numPr>
          <w:ilvl w:val="0"/>
          <w:numId w:val="7"/>
        </w:numPr>
      </w:pPr>
      <w:bookmarkStart w:id="6" w:name="_Ref207787357"/>
      <w:r>
        <w:t>TR 38.914, Study on 6G Scenarios and Requirements, v0.1.0, June 2025</w:t>
      </w:r>
      <w:bookmarkEnd w:id="6"/>
    </w:p>
    <w:sectPr w:rsidR="001C27E6" w:rsidRPr="00A56340" w:rsidSect="002A2CB4">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019BC" w14:textId="77777777" w:rsidR="00E9310B" w:rsidRDefault="00E9310B">
      <w:r>
        <w:separator/>
      </w:r>
    </w:p>
  </w:endnote>
  <w:endnote w:type="continuationSeparator" w:id="0">
    <w:p w14:paraId="517F3771" w14:textId="77777777" w:rsidR="00E9310B" w:rsidRDefault="00E9310B">
      <w:r>
        <w:continuationSeparator/>
      </w:r>
    </w:p>
  </w:endnote>
  <w:endnote w:type="continuationNotice" w:id="1">
    <w:p w14:paraId="51FFD592" w14:textId="77777777" w:rsidR="00E9310B" w:rsidRDefault="00E93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F138A" w14:textId="77777777" w:rsidR="00E9310B" w:rsidRDefault="00E9310B">
      <w:r>
        <w:separator/>
      </w:r>
    </w:p>
  </w:footnote>
  <w:footnote w:type="continuationSeparator" w:id="0">
    <w:p w14:paraId="0A6A3411" w14:textId="77777777" w:rsidR="00E9310B" w:rsidRDefault="00E9310B">
      <w:r>
        <w:continuationSeparator/>
      </w:r>
    </w:p>
  </w:footnote>
  <w:footnote w:type="continuationNotice" w:id="1">
    <w:p w14:paraId="15EA42AB" w14:textId="77777777" w:rsidR="00E9310B" w:rsidRDefault="00E931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244125"/>
    <w:multiLevelType w:val="hybridMultilevel"/>
    <w:tmpl w:val="CBAADF16"/>
    <w:lvl w:ilvl="0" w:tplc="1EF4E1D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992125"/>
    <w:multiLevelType w:val="hybridMultilevel"/>
    <w:tmpl w:val="247C0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05F8E"/>
    <w:multiLevelType w:val="hybridMultilevel"/>
    <w:tmpl w:val="DA048AB8"/>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6"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7C11E65"/>
    <w:multiLevelType w:val="hybridMultilevel"/>
    <w:tmpl w:val="664A8CFA"/>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22" w15:restartNumberingAfterBreak="0">
    <w:nsid w:val="3CFD729D"/>
    <w:multiLevelType w:val="hybridMultilevel"/>
    <w:tmpl w:val="78F27C9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7E98EA4A" w:tentative="1">
      <w:start w:val="1"/>
      <w:numFmt w:val="bullet"/>
      <w:lvlText w:val="•"/>
      <w:lvlJc w:val="left"/>
      <w:pPr>
        <w:tabs>
          <w:tab w:val="num" w:pos="2160"/>
        </w:tabs>
        <w:ind w:left="2160" w:hanging="360"/>
      </w:pPr>
      <w:rPr>
        <w:rFonts w:ascii="Arial" w:hAnsi="Arial" w:hint="default"/>
      </w:rPr>
    </w:lvl>
    <w:lvl w:ilvl="3" w:tplc="9A30A8AA" w:tentative="1">
      <w:start w:val="1"/>
      <w:numFmt w:val="bullet"/>
      <w:lvlText w:val="•"/>
      <w:lvlJc w:val="left"/>
      <w:pPr>
        <w:tabs>
          <w:tab w:val="num" w:pos="2880"/>
        </w:tabs>
        <w:ind w:left="2880" w:hanging="360"/>
      </w:pPr>
      <w:rPr>
        <w:rFonts w:ascii="Arial" w:hAnsi="Arial" w:hint="default"/>
      </w:rPr>
    </w:lvl>
    <w:lvl w:ilvl="4" w:tplc="FD122BCE" w:tentative="1">
      <w:start w:val="1"/>
      <w:numFmt w:val="bullet"/>
      <w:lvlText w:val="•"/>
      <w:lvlJc w:val="left"/>
      <w:pPr>
        <w:tabs>
          <w:tab w:val="num" w:pos="3600"/>
        </w:tabs>
        <w:ind w:left="3600" w:hanging="360"/>
      </w:pPr>
      <w:rPr>
        <w:rFonts w:ascii="Arial" w:hAnsi="Arial" w:hint="default"/>
      </w:rPr>
    </w:lvl>
    <w:lvl w:ilvl="5" w:tplc="E3445782" w:tentative="1">
      <w:start w:val="1"/>
      <w:numFmt w:val="bullet"/>
      <w:lvlText w:val="•"/>
      <w:lvlJc w:val="left"/>
      <w:pPr>
        <w:tabs>
          <w:tab w:val="num" w:pos="4320"/>
        </w:tabs>
        <w:ind w:left="4320" w:hanging="360"/>
      </w:pPr>
      <w:rPr>
        <w:rFonts w:ascii="Arial" w:hAnsi="Arial" w:hint="default"/>
      </w:rPr>
    </w:lvl>
    <w:lvl w:ilvl="6" w:tplc="9C864D60" w:tentative="1">
      <w:start w:val="1"/>
      <w:numFmt w:val="bullet"/>
      <w:lvlText w:val="•"/>
      <w:lvlJc w:val="left"/>
      <w:pPr>
        <w:tabs>
          <w:tab w:val="num" w:pos="5040"/>
        </w:tabs>
        <w:ind w:left="5040" w:hanging="360"/>
      </w:pPr>
      <w:rPr>
        <w:rFonts w:ascii="Arial" w:hAnsi="Arial" w:hint="default"/>
      </w:rPr>
    </w:lvl>
    <w:lvl w:ilvl="7" w:tplc="AAC0F742" w:tentative="1">
      <w:start w:val="1"/>
      <w:numFmt w:val="bullet"/>
      <w:lvlText w:val="•"/>
      <w:lvlJc w:val="left"/>
      <w:pPr>
        <w:tabs>
          <w:tab w:val="num" w:pos="5760"/>
        </w:tabs>
        <w:ind w:left="5760" w:hanging="360"/>
      </w:pPr>
      <w:rPr>
        <w:rFonts w:ascii="Arial" w:hAnsi="Arial" w:hint="default"/>
      </w:rPr>
    </w:lvl>
    <w:lvl w:ilvl="8" w:tplc="69EC07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9B424E"/>
    <w:multiLevelType w:val="hybridMultilevel"/>
    <w:tmpl w:val="638C8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2675D"/>
    <w:multiLevelType w:val="hybridMultilevel"/>
    <w:tmpl w:val="55BE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77BE7"/>
    <w:multiLevelType w:val="hybridMultilevel"/>
    <w:tmpl w:val="1ABAB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8312C"/>
    <w:multiLevelType w:val="hybridMultilevel"/>
    <w:tmpl w:val="469A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FCC4F86"/>
    <w:multiLevelType w:val="hybridMultilevel"/>
    <w:tmpl w:val="091CC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BB42BE4"/>
    <w:multiLevelType w:val="hybridMultilevel"/>
    <w:tmpl w:val="125CA6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38"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146BB"/>
    <w:multiLevelType w:val="hybridMultilevel"/>
    <w:tmpl w:val="BC6039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448EC"/>
    <w:multiLevelType w:val="hybridMultilevel"/>
    <w:tmpl w:val="78DE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BD85543"/>
    <w:multiLevelType w:val="hybridMultilevel"/>
    <w:tmpl w:val="4178E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13"/>
  </w:num>
  <w:num w:numId="2" w16cid:durableId="870923146">
    <w:abstractNumId w:val="2"/>
  </w:num>
  <w:num w:numId="3" w16cid:durableId="785389733">
    <w:abstractNumId w:val="20"/>
  </w:num>
  <w:num w:numId="4" w16cid:durableId="1072851090">
    <w:abstractNumId w:val="35"/>
  </w:num>
  <w:num w:numId="5" w16cid:durableId="1338845787">
    <w:abstractNumId w:val="39"/>
  </w:num>
  <w:num w:numId="6" w16cid:durableId="1366056817">
    <w:abstractNumId w:val="40"/>
  </w:num>
  <w:num w:numId="7" w16cid:durableId="1588730628">
    <w:abstractNumId w:val="14"/>
  </w:num>
  <w:num w:numId="8" w16cid:durableId="2036534195">
    <w:abstractNumId w:val="1"/>
  </w:num>
  <w:num w:numId="9" w16cid:durableId="1294017985">
    <w:abstractNumId w:val="17"/>
  </w:num>
  <w:num w:numId="10" w16cid:durableId="1393314560">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38"/>
  </w:num>
  <w:num w:numId="12" w16cid:durableId="407121962">
    <w:abstractNumId w:val="30"/>
  </w:num>
  <w:num w:numId="13" w16cid:durableId="1020231365">
    <w:abstractNumId w:val="5"/>
  </w:num>
  <w:num w:numId="14" w16cid:durableId="1862232861">
    <w:abstractNumId w:val="3"/>
  </w:num>
  <w:num w:numId="15" w16cid:durableId="1140196739">
    <w:abstractNumId w:val="9"/>
  </w:num>
  <w:num w:numId="16" w16cid:durableId="410010523">
    <w:abstractNumId w:val="44"/>
  </w:num>
  <w:num w:numId="17" w16cid:durableId="917519226">
    <w:abstractNumId w:val="10"/>
  </w:num>
  <w:num w:numId="18" w16cid:durableId="2074231684">
    <w:abstractNumId w:val="29"/>
  </w:num>
  <w:num w:numId="19" w16cid:durableId="2133554902">
    <w:abstractNumId w:val="31"/>
  </w:num>
  <w:num w:numId="20" w16cid:durableId="894197658">
    <w:abstractNumId w:val="8"/>
  </w:num>
  <w:num w:numId="21" w16cid:durableId="1700352074">
    <w:abstractNumId w:val="18"/>
  </w:num>
  <w:num w:numId="22" w16cid:durableId="117914437">
    <w:abstractNumId w:val="37"/>
  </w:num>
  <w:num w:numId="23" w16cid:durableId="1443956661">
    <w:abstractNumId w:val="26"/>
  </w:num>
  <w:num w:numId="24" w16cid:durableId="964584939">
    <w:abstractNumId w:val="15"/>
  </w:num>
  <w:num w:numId="25" w16cid:durableId="145443073">
    <w:abstractNumId w:val="32"/>
  </w:num>
  <w:num w:numId="26" w16cid:durableId="1063872550">
    <w:abstractNumId w:val="16"/>
  </w:num>
  <w:num w:numId="27" w16cid:durableId="1889024683">
    <w:abstractNumId w:val="41"/>
  </w:num>
  <w:num w:numId="28" w16cid:durableId="1464541858">
    <w:abstractNumId w:val="4"/>
  </w:num>
  <w:num w:numId="29" w16cid:durableId="546068955">
    <w:abstractNumId w:val="34"/>
  </w:num>
  <w:num w:numId="30" w16cid:durableId="1835757643">
    <w:abstractNumId w:val="25"/>
  </w:num>
  <w:num w:numId="31" w16cid:durableId="4943661">
    <w:abstractNumId w:val="7"/>
  </w:num>
  <w:num w:numId="32" w16cid:durableId="883829099">
    <w:abstractNumId w:val="6"/>
  </w:num>
  <w:num w:numId="33" w16cid:durableId="614680725">
    <w:abstractNumId w:val="23"/>
  </w:num>
  <w:num w:numId="34" w16cid:durableId="1509326375">
    <w:abstractNumId w:val="42"/>
  </w:num>
  <w:num w:numId="35" w16cid:durableId="172695454">
    <w:abstractNumId w:val="12"/>
  </w:num>
  <w:num w:numId="36" w16cid:durableId="1205560515">
    <w:abstractNumId w:val="33"/>
  </w:num>
  <w:num w:numId="37" w16cid:durableId="266697286">
    <w:abstractNumId w:val="11"/>
  </w:num>
  <w:num w:numId="38" w16cid:durableId="1324700552">
    <w:abstractNumId w:val="24"/>
  </w:num>
  <w:num w:numId="39" w16cid:durableId="1619793580">
    <w:abstractNumId w:val="45"/>
  </w:num>
  <w:num w:numId="40" w16cid:durableId="1813137204">
    <w:abstractNumId w:val="27"/>
  </w:num>
  <w:num w:numId="41" w16cid:durableId="811022878">
    <w:abstractNumId w:val="28"/>
  </w:num>
  <w:num w:numId="42" w16cid:durableId="1631979479">
    <w:abstractNumId w:val="36"/>
  </w:num>
  <w:num w:numId="43" w16cid:durableId="1758281866">
    <w:abstractNumId w:val="19"/>
  </w:num>
  <w:num w:numId="44" w16cid:durableId="1370640888">
    <w:abstractNumId w:val="22"/>
  </w:num>
  <w:num w:numId="45" w16cid:durableId="802692013">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9F2"/>
    <w:rsid w:val="00000B64"/>
    <w:rsid w:val="00000D10"/>
    <w:rsid w:val="00000ECA"/>
    <w:rsid w:val="00000F7F"/>
    <w:rsid w:val="0000111D"/>
    <w:rsid w:val="00001375"/>
    <w:rsid w:val="0000139A"/>
    <w:rsid w:val="000014E3"/>
    <w:rsid w:val="000016CA"/>
    <w:rsid w:val="00001707"/>
    <w:rsid w:val="00001AF6"/>
    <w:rsid w:val="00001B02"/>
    <w:rsid w:val="00001F79"/>
    <w:rsid w:val="00001FC3"/>
    <w:rsid w:val="00002146"/>
    <w:rsid w:val="00002375"/>
    <w:rsid w:val="000024E7"/>
    <w:rsid w:val="00002524"/>
    <w:rsid w:val="0000270A"/>
    <w:rsid w:val="00002770"/>
    <w:rsid w:val="00002A8E"/>
    <w:rsid w:val="00002B56"/>
    <w:rsid w:val="00002B67"/>
    <w:rsid w:val="00002BC6"/>
    <w:rsid w:val="00002C66"/>
    <w:rsid w:val="000030A6"/>
    <w:rsid w:val="00003131"/>
    <w:rsid w:val="00003227"/>
    <w:rsid w:val="00003247"/>
    <w:rsid w:val="00003330"/>
    <w:rsid w:val="00003710"/>
    <w:rsid w:val="000037FB"/>
    <w:rsid w:val="000038A6"/>
    <w:rsid w:val="000038FE"/>
    <w:rsid w:val="00003907"/>
    <w:rsid w:val="000039B6"/>
    <w:rsid w:val="00003B6C"/>
    <w:rsid w:val="00003BB6"/>
    <w:rsid w:val="00003EF4"/>
    <w:rsid w:val="0000403F"/>
    <w:rsid w:val="000042C3"/>
    <w:rsid w:val="0000435A"/>
    <w:rsid w:val="000044A7"/>
    <w:rsid w:val="00004885"/>
    <w:rsid w:val="0000499E"/>
    <w:rsid w:val="00004D8C"/>
    <w:rsid w:val="00004DCB"/>
    <w:rsid w:val="00004E30"/>
    <w:rsid w:val="000051F0"/>
    <w:rsid w:val="00005269"/>
    <w:rsid w:val="00005499"/>
    <w:rsid w:val="0000553B"/>
    <w:rsid w:val="0000569D"/>
    <w:rsid w:val="000056CD"/>
    <w:rsid w:val="00005937"/>
    <w:rsid w:val="00005F7B"/>
    <w:rsid w:val="00006218"/>
    <w:rsid w:val="000062D2"/>
    <w:rsid w:val="000062DA"/>
    <w:rsid w:val="000063BC"/>
    <w:rsid w:val="000065CC"/>
    <w:rsid w:val="000066A3"/>
    <w:rsid w:val="000066F3"/>
    <w:rsid w:val="00006726"/>
    <w:rsid w:val="00006780"/>
    <w:rsid w:val="0000680D"/>
    <w:rsid w:val="00006AF3"/>
    <w:rsid w:val="00006C7A"/>
    <w:rsid w:val="000071B3"/>
    <w:rsid w:val="000072FD"/>
    <w:rsid w:val="00007443"/>
    <w:rsid w:val="00007495"/>
    <w:rsid w:val="00007548"/>
    <w:rsid w:val="0000773C"/>
    <w:rsid w:val="0000792C"/>
    <w:rsid w:val="00007A88"/>
    <w:rsid w:val="00007AB9"/>
    <w:rsid w:val="00007B4B"/>
    <w:rsid w:val="00007D2E"/>
    <w:rsid w:val="00010061"/>
    <w:rsid w:val="000101EF"/>
    <w:rsid w:val="00010245"/>
    <w:rsid w:val="00010255"/>
    <w:rsid w:val="00010462"/>
    <w:rsid w:val="00010528"/>
    <w:rsid w:val="0001071E"/>
    <w:rsid w:val="00010774"/>
    <w:rsid w:val="000109F1"/>
    <w:rsid w:val="00010A5C"/>
    <w:rsid w:val="00010B04"/>
    <w:rsid w:val="00010C31"/>
    <w:rsid w:val="00010D9D"/>
    <w:rsid w:val="00010E97"/>
    <w:rsid w:val="00010F61"/>
    <w:rsid w:val="00010FD1"/>
    <w:rsid w:val="000110B2"/>
    <w:rsid w:val="0001117C"/>
    <w:rsid w:val="00011185"/>
    <w:rsid w:val="0001137B"/>
    <w:rsid w:val="000115FD"/>
    <w:rsid w:val="000116BF"/>
    <w:rsid w:val="000118D1"/>
    <w:rsid w:val="00011A8E"/>
    <w:rsid w:val="00011E71"/>
    <w:rsid w:val="00012010"/>
    <w:rsid w:val="0001213E"/>
    <w:rsid w:val="00012296"/>
    <w:rsid w:val="000124D1"/>
    <w:rsid w:val="00012BA7"/>
    <w:rsid w:val="00012BE1"/>
    <w:rsid w:val="00012BEB"/>
    <w:rsid w:val="00012D0A"/>
    <w:rsid w:val="00012D57"/>
    <w:rsid w:val="00012F7D"/>
    <w:rsid w:val="000130BA"/>
    <w:rsid w:val="0001318C"/>
    <w:rsid w:val="0001321B"/>
    <w:rsid w:val="00013353"/>
    <w:rsid w:val="000133A9"/>
    <w:rsid w:val="000137BA"/>
    <w:rsid w:val="000137DD"/>
    <w:rsid w:val="00013B63"/>
    <w:rsid w:val="00013BDD"/>
    <w:rsid w:val="00013F56"/>
    <w:rsid w:val="00013F64"/>
    <w:rsid w:val="00013F73"/>
    <w:rsid w:val="00014165"/>
    <w:rsid w:val="000141F0"/>
    <w:rsid w:val="0001422D"/>
    <w:rsid w:val="000145D2"/>
    <w:rsid w:val="00014631"/>
    <w:rsid w:val="00014C1E"/>
    <w:rsid w:val="00014E0E"/>
    <w:rsid w:val="00015180"/>
    <w:rsid w:val="000159C4"/>
    <w:rsid w:val="00015A7E"/>
    <w:rsid w:val="00015ABC"/>
    <w:rsid w:val="00015BCB"/>
    <w:rsid w:val="00015CED"/>
    <w:rsid w:val="00015E8C"/>
    <w:rsid w:val="00015EAB"/>
    <w:rsid w:val="00015EEE"/>
    <w:rsid w:val="0001617F"/>
    <w:rsid w:val="000161C8"/>
    <w:rsid w:val="0001623E"/>
    <w:rsid w:val="000162B2"/>
    <w:rsid w:val="0001645D"/>
    <w:rsid w:val="000164BB"/>
    <w:rsid w:val="00016639"/>
    <w:rsid w:val="00016796"/>
    <w:rsid w:val="000167A6"/>
    <w:rsid w:val="00016DCE"/>
    <w:rsid w:val="00016DF9"/>
    <w:rsid w:val="00016E02"/>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946"/>
    <w:rsid w:val="00021C67"/>
    <w:rsid w:val="00021D2A"/>
    <w:rsid w:val="00021DEC"/>
    <w:rsid w:val="00021EAD"/>
    <w:rsid w:val="000221EB"/>
    <w:rsid w:val="000222F7"/>
    <w:rsid w:val="000223D4"/>
    <w:rsid w:val="000226D4"/>
    <w:rsid w:val="0002290D"/>
    <w:rsid w:val="00022BF6"/>
    <w:rsid w:val="00022C8A"/>
    <w:rsid w:val="00022D06"/>
    <w:rsid w:val="00022DD6"/>
    <w:rsid w:val="00022EA4"/>
    <w:rsid w:val="000230AF"/>
    <w:rsid w:val="00023164"/>
    <w:rsid w:val="0002323E"/>
    <w:rsid w:val="000232ED"/>
    <w:rsid w:val="000233F4"/>
    <w:rsid w:val="00023413"/>
    <w:rsid w:val="00023453"/>
    <w:rsid w:val="000238C4"/>
    <w:rsid w:val="0002395C"/>
    <w:rsid w:val="00023998"/>
    <w:rsid w:val="00023BB0"/>
    <w:rsid w:val="00023C29"/>
    <w:rsid w:val="00023C6F"/>
    <w:rsid w:val="00023C71"/>
    <w:rsid w:val="00023E59"/>
    <w:rsid w:val="000240FD"/>
    <w:rsid w:val="00024406"/>
    <w:rsid w:val="00024472"/>
    <w:rsid w:val="0002462D"/>
    <w:rsid w:val="000246A0"/>
    <w:rsid w:val="000246B4"/>
    <w:rsid w:val="000246E2"/>
    <w:rsid w:val="00024794"/>
    <w:rsid w:val="000248C9"/>
    <w:rsid w:val="000248E2"/>
    <w:rsid w:val="0002496A"/>
    <w:rsid w:val="00024974"/>
    <w:rsid w:val="000249B3"/>
    <w:rsid w:val="00024B2E"/>
    <w:rsid w:val="00024BC1"/>
    <w:rsid w:val="00024C00"/>
    <w:rsid w:val="00024D64"/>
    <w:rsid w:val="00024DC7"/>
    <w:rsid w:val="00024E37"/>
    <w:rsid w:val="00024EE3"/>
    <w:rsid w:val="00024FD0"/>
    <w:rsid w:val="0002506A"/>
    <w:rsid w:val="00025283"/>
    <w:rsid w:val="00025336"/>
    <w:rsid w:val="000255A1"/>
    <w:rsid w:val="000256D1"/>
    <w:rsid w:val="000257FC"/>
    <w:rsid w:val="000258DD"/>
    <w:rsid w:val="0002591B"/>
    <w:rsid w:val="00025AC1"/>
    <w:rsid w:val="00025BAE"/>
    <w:rsid w:val="00025C7E"/>
    <w:rsid w:val="00025F4E"/>
    <w:rsid w:val="00025FC7"/>
    <w:rsid w:val="00026041"/>
    <w:rsid w:val="000266AE"/>
    <w:rsid w:val="000267EB"/>
    <w:rsid w:val="000268EA"/>
    <w:rsid w:val="00026905"/>
    <w:rsid w:val="00026977"/>
    <w:rsid w:val="00026B7D"/>
    <w:rsid w:val="00026C64"/>
    <w:rsid w:val="00026EF9"/>
    <w:rsid w:val="00026FED"/>
    <w:rsid w:val="0002701F"/>
    <w:rsid w:val="00027333"/>
    <w:rsid w:val="000273DF"/>
    <w:rsid w:val="000275D3"/>
    <w:rsid w:val="000276E7"/>
    <w:rsid w:val="00027913"/>
    <w:rsid w:val="00027B5C"/>
    <w:rsid w:val="00027D56"/>
    <w:rsid w:val="00027EE6"/>
    <w:rsid w:val="00027FFD"/>
    <w:rsid w:val="000300FE"/>
    <w:rsid w:val="00030432"/>
    <w:rsid w:val="00030619"/>
    <w:rsid w:val="000307BB"/>
    <w:rsid w:val="000307C6"/>
    <w:rsid w:val="000308EA"/>
    <w:rsid w:val="00030A5C"/>
    <w:rsid w:val="00030D75"/>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102"/>
    <w:rsid w:val="000333CE"/>
    <w:rsid w:val="000333D9"/>
    <w:rsid w:val="00033452"/>
    <w:rsid w:val="00033719"/>
    <w:rsid w:val="00033C41"/>
    <w:rsid w:val="00033CA9"/>
    <w:rsid w:val="00034562"/>
    <w:rsid w:val="0003484C"/>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B07"/>
    <w:rsid w:val="00035D6D"/>
    <w:rsid w:val="00035E08"/>
    <w:rsid w:val="00035FA1"/>
    <w:rsid w:val="00036114"/>
    <w:rsid w:val="00036199"/>
    <w:rsid w:val="0003623F"/>
    <w:rsid w:val="00036419"/>
    <w:rsid w:val="00036585"/>
    <w:rsid w:val="000365A2"/>
    <w:rsid w:val="00036792"/>
    <w:rsid w:val="0003698E"/>
    <w:rsid w:val="0003699E"/>
    <w:rsid w:val="000369BF"/>
    <w:rsid w:val="00036C3B"/>
    <w:rsid w:val="00036C45"/>
    <w:rsid w:val="00036F31"/>
    <w:rsid w:val="00036FA7"/>
    <w:rsid w:val="000370B4"/>
    <w:rsid w:val="0003723F"/>
    <w:rsid w:val="000372BD"/>
    <w:rsid w:val="000377E3"/>
    <w:rsid w:val="00037A21"/>
    <w:rsid w:val="00037A61"/>
    <w:rsid w:val="00037C2D"/>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BE9"/>
    <w:rsid w:val="00041D14"/>
    <w:rsid w:val="00041D52"/>
    <w:rsid w:val="00041DDC"/>
    <w:rsid w:val="00041EC3"/>
    <w:rsid w:val="000423CA"/>
    <w:rsid w:val="00042422"/>
    <w:rsid w:val="0004264B"/>
    <w:rsid w:val="0004298C"/>
    <w:rsid w:val="00042A11"/>
    <w:rsid w:val="00042BFC"/>
    <w:rsid w:val="00042D36"/>
    <w:rsid w:val="00043049"/>
    <w:rsid w:val="000430CF"/>
    <w:rsid w:val="00043407"/>
    <w:rsid w:val="000435B5"/>
    <w:rsid w:val="00043703"/>
    <w:rsid w:val="000438F3"/>
    <w:rsid w:val="00043B45"/>
    <w:rsid w:val="00043E63"/>
    <w:rsid w:val="00043FA8"/>
    <w:rsid w:val="00044147"/>
    <w:rsid w:val="00044225"/>
    <w:rsid w:val="00044576"/>
    <w:rsid w:val="00044872"/>
    <w:rsid w:val="000448BB"/>
    <w:rsid w:val="00044C22"/>
    <w:rsid w:val="00044CB5"/>
    <w:rsid w:val="00044DBF"/>
    <w:rsid w:val="00044F4F"/>
    <w:rsid w:val="00044FC4"/>
    <w:rsid w:val="000451E5"/>
    <w:rsid w:val="000452D6"/>
    <w:rsid w:val="0004538D"/>
    <w:rsid w:val="000453F6"/>
    <w:rsid w:val="0004547C"/>
    <w:rsid w:val="00045740"/>
    <w:rsid w:val="00045A15"/>
    <w:rsid w:val="00045A54"/>
    <w:rsid w:val="0004608E"/>
    <w:rsid w:val="00046090"/>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27D"/>
    <w:rsid w:val="000515BC"/>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50"/>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547"/>
    <w:rsid w:val="00053849"/>
    <w:rsid w:val="00053A47"/>
    <w:rsid w:val="00053AD4"/>
    <w:rsid w:val="00053B14"/>
    <w:rsid w:val="00053BAB"/>
    <w:rsid w:val="00053C65"/>
    <w:rsid w:val="00053C76"/>
    <w:rsid w:val="00054246"/>
    <w:rsid w:val="000543B1"/>
    <w:rsid w:val="000543D5"/>
    <w:rsid w:val="0005456E"/>
    <w:rsid w:val="000545B6"/>
    <w:rsid w:val="00054649"/>
    <w:rsid w:val="00054694"/>
    <w:rsid w:val="00054A5F"/>
    <w:rsid w:val="00054ACE"/>
    <w:rsid w:val="00054AE4"/>
    <w:rsid w:val="00054B6B"/>
    <w:rsid w:val="00054D44"/>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0D9"/>
    <w:rsid w:val="0005726B"/>
    <w:rsid w:val="000572A7"/>
    <w:rsid w:val="00057388"/>
    <w:rsid w:val="00057917"/>
    <w:rsid w:val="00057A47"/>
    <w:rsid w:val="00057CCC"/>
    <w:rsid w:val="00057DCA"/>
    <w:rsid w:val="00057DF9"/>
    <w:rsid w:val="00057E1F"/>
    <w:rsid w:val="00057F68"/>
    <w:rsid w:val="00057F6C"/>
    <w:rsid w:val="00057FA1"/>
    <w:rsid w:val="000602B9"/>
    <w:rsid w:val="000602F9"/>
    <w:rsid w:val="0006031E"/>
    <w:rsid w:val="0006044E"/>
    <w:rsid w:val="00060576"/>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D9A"/>
    <w:rsid w:val="00062FE2"/>
    <w:rsid w:val="000631CE"/>
    <w:rsid w:val="0006331C"/>
    <w:rsid w:val="000633FF"/>
    <w:rsid w:val="00063485"/>
    <w:rsid w:val="000634A9"/>
    <w:rsid w:val="00063634"/>
    <w:rsid w:val="00063661"/>
    <w:rsid w:val="00063837"/>
    <w:rsid w:val="00063900"/>
    <w:rsid w:val="000639E0"/>
    <w:rsid w:val="00063A96"/>
    <w:rsid w:val="00063F57"/>
    <w:rsid w:val="0006405D"/>
    <w:rsid w:val="0006415F"/>
    <w:rsid w:val="0006420A"/>
    <w:rsid w:val="0006429D"/>
    <w:rsid w:val="000643BD"/>
    <w:rsid w:val="000644E4"/>
    <w:rsid w:val="000646AD"/>
    <w:rsid w:val="000646C9"/>
    <w:rsid w:val="00064723"/>
    <w:rsid w:val="0006480B"/>
    <w:rsid w:val="00064952"/>
    <w:rsid w:val="00064A2B"/>
    <w:rsid w:val="00064B46"/>
    <w:rsid w:val="00064C3B"/>
    <w:rsid w:val="00064E58"/>
    <w:rsid w:val="00064EDA"/>
    <w:rsid w:val="00065016"/>
    <w:rsid w:val="00065031"/>
    <w:rsid w:val="00065053"/>
    <w:rsid w:val="000653DD"/>
    <w:rsid w:val="0006549C"/>
    <w:rsid w:val="0006571D"/>
    <w:rsid w:val="00065722"/>
    <w:rsid w:val="00065744"/>
    <w:rsid w:val="000659DD"/>
    <w:rsid w:val="00065A02"/>
    <w:rsid w:val="00065AD0"/>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CDA"/>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9F3"/>
    <w:rsid w:val="00072A06"/>
    <w:rsid w:val="00072AAD"/>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C55"/>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E8A"/>
    <w:rsid w:val="00077F97"/>
    <w:rsid w:val="0008022A"/>
    <w:rsid w:val="00080418"/>
    <w:rsid w:val="000805B2"/>
    <w:rsid w:val="000805FD"/>
    <w:rsid w:val="00080665"/>
    <w:rsid w:val="00080696"/>
    <w:rsid w:val="000806A0"/>
    <w:rsid w:val="000808A3"/>
    <w:rsid w:val="00080D74"/>
    <w:rsid w:val="00080E3B"/>
    <w:rsid w:val="00080F1C"/>
    <w:rsid w:val="00081383"/>
    <w:rsid w:val="0008140D"/>
    <w:rsid w:val="000819FC"/>
    <w:rsid w:val="00081B61"/>
    <w:rsid w:val="00081B84"/>
    <w:rsid w:val="00081E39"/>
    <w:rsid w:val="00082212"/>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5B"/>
    <w:rsid w:val="0008399B"/>
    <w:rsid w:val="00083ABE"/>
    <w:rsid w:val="00083AEE"/>
    <w:rsid w:val="00083DD7"/>
    <w:rsid w:val="00083F78"/>
    <w:rsid w:val="00084255"/>
    <w:rsid w:val="000844B1"/>
    <w:rsid w:val="0008461F"/>
    <w:rsid w:val="0008473D"/>
    <w:rsid w:val="000847EB"/>
    <w:rsid w:val="0008481D"/>
    <w:rsid w:val="00084B54"/>
    <w:rsid w:val="00084B80"/>
    <w:rsid w:val="00084CC7"/>
    <w:rsid w:val="0008504C"/>
    <w:rsid w:val="00085239"/>
    <w:rsid w:val="0008533B"/>
    <w:rsid w:val="00085535"/>
    <w:rsid w:val="00085C2B"/>
    <w:rsid w:val="00085D07"/>
    <w:rsid w:val="00085E86"/>
    <w:rsid w:val="00085ED3"/>
    <w:rsid w:val="00085F08"/>
    <w:rsid w:val="0008629A"/>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AB8"/>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8E"/>
    <w:rsid w:val="00090C13"/>
    <w:rsid w:val="00091020"/>
    <w:rsid w:val="000915D9"/>
    <w:rsid w:val="0009168D"/>
    <w:rsid w:val="000917BB"/>
    <w:rsid w:val="000918BE"/>
    <w:rsid w:val="000919C1"/>
    <w:rsid w:val="00091A08"/>
    <w:rsid w:val="00091D96"/>
    <w:rsid w:val="00092035"/>
    <w:rsid w:val="0009216D"/>
    <w:rsid w:val="000921E3"/>
    <w:rsid w:val="000922DC"/>
    <w:rsid w:val="000923C5"/>
    <w:rsid w:val="0009268B"/>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6D0"/>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3E"/>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57"/>
    <w:rsid w:val="000A30AF"/>
    <w:rsid w:val="000A31F7"/>
    <w:rsid w:val="000A3405"/>
    <w:rsid w:val="000A35EE"/>
    <w:rsid w:val="000A37C4"/>
    <w:rsid w:val="000A37DD"/>
    <w:rsid w:val="000A39F2"/>
    <w:rsid w:val="000A3A69"/>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96F"/>
    <w:rsid w:val="000A6A2E"/>
    <w:rsid w:val="000A6AC6"/>
    <w:rsid w:val="000A6CF1"/>
    <w:rsid w:val="000A6CFE"/>
    <w:rsid w:val="000A6E08"/>
    <w:rsid w:val="000A6EED"/>
    <w:rsid w:val="000A6F12"/>
    <w:rsid w:val="000A6F82"/>
    <w:rsid w:val="000A71A4"/>
    <w:rsid w:val="000A7907"/>
    <w:rsid w:val="000A7B27"/>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913"/>
    <w:rsid w:val="000B1A64"/>
    <w:rsid w:val="000B1B50"/>
    <w:rsid w:val="000B1CD3"/>
    <w:rsid w:val="000B20A3"/>
    <w:rsid w:val="000B256B"/>
    <w:rsid w:val="000B2767"/>
    <w:rsid w:val="000B29E2"/>
    <w:rsid w:val="000B29F6"/>
    <w:rsid w:val="000B2DFD"/>
    <w:rsid w:val="000B3069"/>
    <w:rsid w:val="000B32D4"/>
    <w:rsid w:val="000B3413"/>
    <w:rsid w:val="000B3700"/>
    <w:rsid w:val="000B38DA"/>
    <w:rsid w:val="000B3914"/>
    <w:rsid w:val="000B3B01"/>
    <w:rsid w:val="000B3BA0"/>
    <w:rsid w:val="000B3C94"/>
    <w:rsid w:val="000B3F37"/>
    <w:rsid w:val="000B3FF8"/>
    <w:rsid w:val="000B437F"/>
    <w:rsid w:val="000B4788"/>
    <w:rsid w:val="000B48A6"/>
    <w:rsid w:val="000B49D7"/>
    <w:rsid w:val="000B4A00"/>
    <w:rsid w:val="000B4CEE"/>
    <w:rsid w:val="000B4FF1"/>
    <w:rsid w:val="000B5183"/>
    <w:rsid w:val="000B546F"/>
    <w:rsid w:val="000B5885"/>
    <w:rsid w:val="000B592E"/>
    <w:rsid w:val="000B5BE2"/>
    <w:rsid w:val="000B5CFF"/>
    <w:rsid w:val="000B5D4A"/>
    <w:rsid w:val="000B5D58"/>
    <w:rsid w:val="000B6000"/>
    <w:rsid w:val="000B6030"/>
    <w:rsid w:val="000B615E"/>
    <w:rsid w:val="000B6305"/>
    <w:rsid w:val="000B65BE"/>
    <w:rsid w:val="000B664C"/>
    <w:rsid w:val="000B684D"/>
    <w:rsid w:val="000B6A8D"/>
    <w:rsid w:val="000B6B8B"/>
    <w:rsid w:val="000B6BDF"/>
    <w:rsid w:val="000B6C0D"/>
    <w:rsid w:val="000B6F56"/>
    <w:rsid w:val="000B6F72"/>
    <w:rsid w:val="000B70B2"/>
    <w:rsid w:val="000B71B6"/>
    <w:rsid w:val="000B720F"/>
    <w:rsid w:val="000B740F"/>
    <w:rsid w:val="000B7424"/>
    <w:rsid w:val="000B748E"/>
    <w:rsid w:val="000B74A8"/>
    <w:rsid w:val="000B757F"/>
    <w:rsid w:val="000B7859"/>
    <w:rsid w:val="000B7985"/>
    <w:rsid w:val="000B7B2B"/>
    <w:rsid w:val="000B7B5E"/>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AB3"/>
    <w:rsid w:val="000C1DBD"/>
    <w:rsid w:val="000C1FCC"/>
    <w:rsid w:val="000C240A"/>
    <w:rsid w:val="000C2612"/>
    <w:rsid w:val="000C286F"/>
    <w:rsid w:val="000C292E"/>
    <w:rsid w:val="000C2D96"/>
    <w:rsid w:val="000C2DE1"/>
    <w:rsid w:val="000C2E7E"/>
    <w:rsid w:val="000C34B3"/>
    <w:rsid w:val="000C3796"/>
    <w:rsid w:val="000C38C6"/>
    <w:rsid w:val="000C393F"/>
    <w:rsid w:val="000C3A7D"/>
    <w:rsid w:val="000C3DD8"/>
    <w:rsid w:val="000C3FAE"/>
    <w:rsid w:val="000C4065"/>
    <w:rsid w:val="000C4136"/>
    <w:rsid w:val="000C4137"/>
    <w:rsid w:val="000C4538"/>
    <w:rsid w:val="000C453E"/>
    <w:rsid w:val="000C4851"/>
    <w:rsid w:val="000C487F"/>
    <w:rsid w:val="000C48A9"/>
    <w:rsid w:val="000C48DF"/>
    <w:rsid w:val="000C4949"/>
    <w:rsid w:val="000C4C76"/>
    <w:rsid w:val="000C4CDB"/>
    <w:rsid w:val="000C4FB3"/>
    <w:rsid w:val="000C5023"/>
    <w:rsid w:val="000C508E"/>
    <w:rsid w:val="000C5092"/>
    <w:rsid w:val="000C5351"/>
    <w:rsid w:val="000C5371"/>
    <w:rsid w:val="000C568D"/>
    <w:rsid w:val="000C5759"/>
    <w:rsid w:val="000C5792"/>
    <w:rsid w:val="000C5AE3"/>
    <w:rsid w:val="000C5BF2"/>
    <w:rsid w:val="000C5E7D"/>
    <w:rsid w:val="000C61E2"/>
    <w:rsid w:val="000C62AA"/>
    <w:rsid w:val="000C63E6"/>
    <w:rsid w:val="000C673C"/>
    <w:rsid w:val="000C68C4"/>
    <w:rsid w:val="000C69F8"/>
    <w:rsid w:val="000C6A01"/>
    <w:rsid w:val="000C6AC8"/>
    <w:rsid w:val="000C6C26"/>
    <w:rsid w:val="000C71D9"/>
    <w:rsid w:val="000C73FE"/>
    <w:rsid w:val="000C77DB"/>
    <w:rsid w:val="000D0153"/>
    <w:rsid w:val="000D0178"/>
    <w:rsid w:val="000D037E"/>
    <w:rsid w:val="000D0486"/>
    <w:rsid w:val="000D0584"/>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53"/>
    <w:rsid w:val="000D2CDA"/>
    <w:rsid w:val="000D305B"/>
    <w:rsid w:val="000D306A"/>
    <w:rsid w:val="000D30BC"/>
    <w:rsid w:val="000D3126"/>
    <w:rsid w:val="000D3319"/>
    <w:rsid w:val="000D3441"/>
    <w:rsid w:val="000D362A"/>
    <w:rsid w:val="000D368B"/>
    <w:rsid w:val="000D37F2"/>
    <w:rsid w:val="000D37FA"/>
    <w:rsid w:val="000D3863"/>
    <w:rsid w:val="000D389E"/>
    <w:rsid w:val="000D3A78"/>
    <w:rsid w:val="000D3B38"/>
    <w:rsid w:val="000D3C2B"/>
    <w:rsid w:val="000D3E86"/>
    <w:rsid w:val="000D3F8F"/>
    <w:rsid w:val="000D3FFE"/>
    <w:rsid w:val="000D421D"/>
    <w:rsid w:val="000D426A"/>
    <w:rsid w:val="000D4324"/>
    <w:rsid w:val="000D46D6"/>
    <w:rsid w:val="000D46EE"/>
    <w:rsid w:val="000D4896"/>
    <w:rsid w:val="000D4B82"/>
    <w:rsid w:val="000D4DE6"/>
    <w:rsid w:val="000D4E7B"/>
    <w:rsid w:val="000D4E7C"/>
    <w:rsid w:val="000D5158"/>
    <w:rsid w:val="000D52BE"/>
    <w:rsid w:val="000D54FD"/>
    <w:rsid w:val="000D55EA"/>
    <w:rsid w:val="000D56F8"/>
    <w:rsid w:val="000D5965"/>
    <w:rsid w:val="000D59D6"/>
    <w:rsid w:val="000D5AB0"/>
    <w:rsid w:val="000D5AD1"/>
    <w:rsid w:val="000D5B9B"/>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DD6"/>
    <w:rsid w:val="000E0E03"/>
    <w:rsid w:val="000E0F5D"/>
    <w:rsid w:val="000E1003"/>
    <w:rsid w:val="000E1094"/>
    <w:rsid w:val="000E1142"/>
    <w:rsid w:val="000E1340"/>
    <w:rsid w:val="000E14B9"/>
    <w:rsid w:val="000E14E5"/>
    <w:rsid w:val="000E1514"/>
    <w:rsid w:val="000E1547"/>
    <w:rsid w:val="000E1572"/>
    <w:rsid w:val="000E16E4"/>
    <w:rsid w:val="000E1722"/>
    <w:rsid w:val="000E1820"/>
    <w:rsid w:val="000E182B"/>
    <w:rsid w:val="000E1A5F"/>
    <w:rsid w:val="000E1E8E"/>
    <w:rsid w:val="000E20BD"/>
    <w:rsid w:val="000E2108"/>
    <w:rsid w:val="000E25AA"/>
    <w:rsid w:val="000E2666"/>
    <w:rsid w:val="000E26EB"/>
    <w:rsid w:val="000E2787"/>
    <w:rsid w:val="000E279B"/>
    <w:rsid w:val="000E28AE"/>
    <w:rsid w:val="000E28DA"/>
    <w:rsid w:val="000E2A2E"/>
    <w:rsid w:val="000E2C7C"/>
    <w:rsid w:val="000E2D6E"/>
    <w:rsid w:val="000E2DAD"/>
    <w:rsid w:val="000E2FB6"/>
    <w:rsid w:val="000E3075"/>
    <w:rsid w:val="000E30F3"/>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69"/>
    <w:rsid w:val="000E4373"/>
    <w:rsid w:val="000E4736"/>
    <w:rsid w:val="000E488E"/>
    <w:rsid w:val="000E4B62"/>
    <w:rsid w:val="000E4C9B"/>
    <w:rsid w:val="000E4D01"/>
    <w:rsid w:val="000E549A"/>
    <w:rsid w:val="000E5529"/>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E17"/>
    <w:rsid w:val="000F1E76"/>
    <w:rsid w:val="000F1F98"/>
    <w:rsid w:val="000F20CD"/>
    <w:rsid w:val="000F230E"/>
    <w:rsid w:val="000F270B"/>
    <w:rsid w:val="000F284F"/>
    <w:rsid w:val="000F28E9"/>
    <w:rsid w:val="000F2965"/>
    <w:rsid w:val="000F2A55"/>
    <w:rsid w:val="000F2B66"/>
    <w:rsid w:val="000F2BF7"/>
    <w:rsid w:val="000F2C19"/>
    <w:rsid w:val="000F2CF0"/>
    <w:rsid w:val="000F33C4"/>
    <w:rsid w:val="000F34C7"/>
    <w:rsid w:val="000F34E4"/>
    <w:rsid w:val="000F350E"/>
    <w:rsid w:val="000F370C"/>
    <w:rsid w:val="000F382A"/>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5E4"/>
    <w:rsid w:val="000F4650"/>
    <w:rsid w:val="000F47DF"/>
    <w:rsid w:val="000F4A84"/>
    <w:rsid w:val="000F4AC1"/>
    <w:rsid w:val="000F4CAF"/>
    <w:rsid w:val="000F4D2F"/>
    <w:rsid w:val="000F4D5D"/>
    <w:rsid w:val="000F4E96"/>
    <w:rsid w:val="000F4F44"/>
    <w:rsid w:val="000F4FA3"/>
    <w:rsid w:val="000F4FD0"/>
    <w:rsid w:val="000F52C0"/>
    <w:rsid w:val="000F5340"/>
    <w:rsid w:val="000F53CB"/>
    <w:rsid w:val="000F58AD"/>
    <w:rsid w:val="000F6099"/>
    <w:rsid w:val="000F6168"/>
    <w:rsid w:val="000F65DD"/>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837"/>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BB9"/>
    <w:rsid w:val="00102CF1"/>
    <w:rsid w:val="00102D45"/>
    <w:rsid w:val="00102E56"/>
    <w:rsid w:val="001030A7"/>
    <w:rsid w:val="001031B0"/>
    <w:rsid w:val="00103276"/>
    <w:rsid w:val="0010342A"/>
    <w:rsid w:val="00103446"/>
    <w:rsid w:val="00103464"/>
    <w:rsid w:val="00103465"/>
    <w:rsid w:val="001035F7"/>
    <w:rsid w:val="00103658"/>
    <w:rsid w:val="0010366C"/>
    <w:rsid w:val="00103780"/>
    <w:rsid w:val="00103B2C"/>
    <w:rsid w:val="00103B7F"/>
    <w:rsid w:val="00103CD1"/>
    <w:rsid w:val="00103D26"/>
    <w:rsid w:val="00103FB7"/>
    <w:rsid w:val="00104058"/>
    <w:rsid w:val="0010405D"/>
    <w:rsid w:val="00104228"/>
    <w:rsid w:val="0010451B"/>
    <w:rsid w:val="0010455B"/>
    <w:rsid w:val="00104979"/>
    <w:rsid w:val="00104A80"/>
    <w:rsid w:val="00104BB1"/>
    <w:rsid w:val="00104C8A"/>
    <w:rsid w:val="00104DAC"/>
    <w:rsid w:val="00104FBD"/>
    <w:rsid w:val="00105013"/>
    <w:rsid w:val="0010508E"/>
    <w:rsid w:val="001050B7"/>
    <w:rsid w:val="001050F9"/>
    <w:rsid w:val="0010512E"/>
    <w:rsid w:val="0010521E"/>
    <w:rsid w:val="001054A3"/>
    <w:rsid w:val="001054F7"/>
    <w:rsid w:val="00105582"/>
    <w:rsid w:val="0010568A"/>
    <w:rsid w:val="001056C5"/>
    <w:rsid w:val="001056E9"/>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8C"/>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CD"/>
    <w:rsid w:val="00111EED"/>
    <w:rsid w:val="001122D5"/>
    <w:rsid w:val="0011230B"/>
    <w:rsid w:val="00112603"/>
    <w:rsid w:val="00112652"/>
    <w:rsid w:val="001126ED"/>
    <w:rsid w:val="001128AD"/>
    <w:rsid w:val="00112975"/>
    <w:rsid w:val="00112B8F"/>
    <w:rsid w:val="00112E43"/>
    <w:rsid w:val="0011307F"/>
    <w:rsid w:val="001133CF"/>
    <w:rsid w:val="001134DA"/>
    <w:rsid w:val="0011366C"/>
    <w:rsid w:val="0011372B"/>
    <w:rsid w:val="001139E7"/>
    <w:rsid w:val="00113AA1"/>
    <w:rsid w:val="00113D8F"/>
    <w:rsid w:val="00113ECC"/>
    <w:rsid w:val="00113ECD"/>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978"/>
    <w:rsid w:val="00115AB7"/>
    <w:rsid w:val="00115AD9"/>
    <w:rsid w:val="00115AFC"/>
    <w:rsid w:val="00115DD3"/>
    <w:rsid w:val="00115EA2"/>
    <w:rsid w:val="00116308"/>
    <w:rsid w:val="00116339"/>
    <w:rsid w:val="001163FC"/>
    <w:rsid w:val="0011670B"/>
    <w:rsid w:val="001169BF"/>
    <w:rsid w:val="00116A2D"/>
    <w:rsid w:val="00116A42"/>
    <w:rsid w:val="00116E33"/>
    <w:rsid w:val="00116F91"/>
    <w:rsid w:val="001174D9"/>
    <w:rsid w:val="001175EF"/>
    <w:rsid w:val="00117677"/>
    <w:rsid w:val="00117957"/>
    <w:rsid w:val="001179B9"/>
    <w:rsid w:val="001179DC"/>
    <w:rsid w:val="00117BD2"/>
    <w:rsid w:val="00117C39"/>
    <w:rsid w:val="00117C78"/>
    <w:rsid w:val="00117FDB"/>
    <w:rsid w:val="001201A2"/>
    <w:rsid w:val="001201EA"/>
    <w:rsid w:val="001203DB"/>
    <w:rsid w:val="0012079F"/>
    <w:rsid w:val="001207F3"/>
    <w:rsid w:val="00120A1B"/>
    <w:rsid w:val="00120BC8"/>
    <w:rsid w:val="00120C0C"/>
    <w:rsid w:val="00120C13"/>
    <w:rsid w:val="00120C56"/>
    <w:rsid w:val="00120D53"/>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85"/>
    <w:rsid w:val="001245C4"/>
    <w:rsid w:val="0012467D"/>
    <w:rsid w:val="001246CD"/>
    <w:rsid w:val="001246EC"/>
    <w:rsid w:val="001249D7"/>
    <w:rsid w:val="001249FC"/>
    <w:rsid w:val="00124D6B"/>
    <w:rsid w:val="00124E10"/>
    <w:rsid w:val="00124EF1"/>
    <w:rsid w:val="00125029"/>
    <w:rsid w:val="00125078"/>
    <w:rsid w:val="001252FE"/>
    <w:rsid w:val="0012532E"/>
    <w:rsid w:val="001254AB"/>
    <w:rsid w:val="001255A6"/>
    <w:rsid w:val="001255A8"/>
    <w:rsid w:val="001255C4"/>
    <w:rsid w:val="001258B7"/>
    <w:rsid w:val="00125A91"/>
    <w:rsid w:val="00125D04"/>
    <w:rsid w:val="00125D34"/>
    <w:rsid w:val="00125D66"/>
    <w:rsid w:val="00125E8C"/>
    <w:rsid w:val="0012611E"/>
    <w:rsid w:val="0012622B"/>
    <w:rsid w:val="0012636F"/>
    <w:rsid w:val="001263E7"/>
    <w:rsid w:val="001266DC"/>
    <w:rsid w:val="001266E8"/>
    <w:rsid w:val="00126842"/>
    <w:rsid w:val="001268D1"/>
    <w:rsid w:val="001269AB"/>
    <w:rsid w:val="00126CC9"/>
    <w:rsid w:val="00126D19"/>
    <w:rsid w:val="00126EDC"/>
    <w:rsid w:val="00126F32"/>
    <w:rsid w:val="001270EA"/>
    <w:rsid w:val="001274AC"/>
    <w:rsid w:val="001274D4"/>
    <w:rsid w:val="0012758B"/>
    <w:rsid w:val="001275E6"/>
    <w:rsid w:val="0012773D"/>
    <w:rsid w:val="001278DD"/>
    <w:rsid w:val="00127AE4"/>
    <w:rsid w:val="00127DC1"/>
    <w:rsid w:val="00127DE2"/>
    <w:rsid w:val="00127E13"/>
    <w:rsid w:val="00127F28"/>
    <w:rsid w:val="0013016D"/>
    <w:rsid w:val="001303C6"/>
    <w:rsid w:val="00130714"/>
    <w:rsid w:val="00130953"/>
    <w:rsid w:val="001309F5"/>
    <w:rsid w:val="00130B59"/>
    <w:rsid w:val="00130BBD"/>
    <w:rsid w:val="00130E1B"/>
    <w:rsid w:val="001313A5"/>
    <w:rsid w:val="00131416"/>
    <w:rsid w:val="00131683"/>
    <w:rsid w:val="00131AC6"/>
    <w:rsid w:val="00131C95"/>
    <w:rsid w:val="00131D85"/>
    <w:rsid w:val="00131E38"/>
    <w:rsid w:val="001321CE"/>
    <w:rsid w:val="001322B0"/>
    <w:rsid w:val="001322B7"/>
    <w:rsid w:val="00132500"/>
    <w:rsid w:val="00132671"/>
    <w:rsid w:val="00132767"/>
    <w:rsid w:val="00132871"/>
    <w:rsid w:val="00132917"/>
    <w:rsid w:val="00132A9C"/>
    <w:rsid w:val="00132D13"/>
    <w:rsid w:val="00132E89"/>
    <w:rsid w:val="00132F84"/>
    <w:rsid w:val="00133020"/>
    <w:rsid w:val="0013305B"/>
    <w:rsid w:val="0013327F"/>
    <w:rsid w:val="0013334C"/>
    <w:rsid w:val="00133482"/>
    <w:rsid w:val="00133C6C"/>
    <w:rsid w:val="00133CD0"/>
    <w:rsid w:val="00133EBD"/>
    <w:rsid w:val="00134010"/>
    <w:rsid w:val="001341C8"/>
    <w:rsid w:val="0013421B"/>
    <w:rsid w:val="001342C3"/>
    <w:rsid w:val="001342FD"/>
    <w:rsid w:val="00134334"/>
    <w:rsid w:val="00134BD9"/>
    <w:rsid w:val="00134C0D"/>
    <w:rsid w:val="00134D9A"/>
    <w:rsid w:val="00135015"/>
    <w:rsid w:val="00135095"/>
    <w:rsid w:val="00135329"/>
    <w:rsid w:val="001353DE"/>
    <w:rsid w:val="00135517"/>
    <w:rsid w:val="001357E2"/>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702"/>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B76"/>
    <w:rsid w:val="00137BBF"/>
    <w:rsid w:val="00137EA0"/>
    <w:rsid w:val="001403C3"/>
    <w:rsid w:val="0014058D"/>
    <w:rsid w:val="00140608"/>
    <w:rsid w:val="0014073C"/>
    <w:rsid w:val="00140762"/>
    <w:rsid w:val="00140825"/>
    <w:rsid w:val="0014086C"/>
    <w:rsid w:val="00140938"/>
    <w:rsid w:val="00140AB3"/>
    <w:rsid w:val="00140B3F"/>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2FED"/>
    <w:rsid w:val="0014310F"/>
    <w:rsid w:val="0014312F"/>
    <w:rsid w:val="00143153"/>
    <w:rsid w:val="0014321A"/>
    <w:rsid w:val="00143241"/>
    <w:rsid w:val="001434C6"/>
    <w:rsid w:val="001435D4"/>
    <w:rsid w:val="0014371C"/>
    <w:rsid w:val="00143854"/>
    <w:rsid w:val="001439F8"/>
    <w:rsid w:val="00143AF0"/>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E04"/>
    <w:rsid w:val="001451B1"/>
    <w:rsid w:val="00145444"/>
    <w:rsid w:val="001454C4"/>
    <w:rsid w:val="00145787"/>
    <w:rsid w:val="00145B83"/>
    <w:rsid w:val="00145BCB"/>
    <w:rsid w:val="00145F35"/>
    <w:rsid w:val="001462D7"/>
    <w:rsid w:val="00146577"/>
    <w:rsid w:val="00146773"/>
    <w:rsid w:val="00146A1D"/>
    <w:rsid w:val="00146AE1"/>
    <w:rsid w:val="00146CF1"/>
    <w:rsid w:val="00146E20"/>
    <w:rsid w:val="00146EE8"/>
    <w:rsid w:val="0014703E"/>
    <w:rsid w:val="0014708C"/>
    <w:rsid w:val="00147531"/>
    <w:rsid w:val="00147585"/>
    <w:rsid w:val="0014791E"/>
    <w:rsid w:val="00147923"/>
    <w:rsid w:val="001479FB"/>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DF"/>
    <w:rsid w:val="00151EF0"/>
    <w:rsid w:val="00152066"/>
    <w:rsid w:val="001522AB"/>
    <w:rsid w:val="00152364"/>
    <w:rsid w:val="001524EC"/>
    <w:rsid w:val="00152559"/>
    <w:rsid w:val="001525C5"/>
    <w:rsid w:val="0015266B"/>
    <w:rsid w:val="0015282E"/>
    <w:rsid w:val="00152A16"/>
    <w:rsid w:val="00152A3B"/>
    <w:rsid w:val="00152A97"/>
    <w:rsid w:val="00152AEA"/>
    <w:rsid w:val="00152BB2"/>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569"/>
    <w:rsid w:val="0015475F"/>
    <w:rsid w:val="00154F0D"/>
    <w:rsid w:val="001550AF"/>
    <w:rsid w:val="00155178"/>
    <w:rsid w:val="00155355"/>
    <w:rsid w:val="00155385"/>
    <w:rsid w:val="00155403"/>
    <w:rsid w:val="00155530"/>
    <w:rsid w:val="001555D6"/>
    <w:rsid w:val="001558C8"/>
    <w:rsid w:val="00155A5A"/>
    <w:rsid w:val="00155AA1"/>
    <w:rsid w:val="00155D53"/>
    <w:rsid w:val="00156164"/>
    <w:rsid w:val="0015622B"/>
    <w:rsid w:val="00156260"/>
    <w:rsid w:val="00156284"/>
    <w:rsid w:val="0015628E"/>
    <w:rsid w:val="00156446"/>
    <w:rsid w:val="00156502"/>
    <w:rsid w:val="0015662A"/>
    <w:rsid w:val="001568CB"/>
    <w:rsid w:val="001568FF"/>
    <w:rsid w:val="00156D76"/>
    <w:rsid w:val="00156D82"/>
    <w:rsid w:val="00156DC9"/>
    <w:rsid w:val="00156DD1"/>
    <w:rsid w:val="00156DEA"/>
    <w:rsid w:val="00156F2D"/>
    <w:rsid w:val="00156F7B"/>
    <w:rsid w:val="00157154"/>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09B"/>
    <w:rsid w:val="001612A5"/>
    <w:rsid w:val="001615BC"/>
    <w:rsid w:val="001620BA"/>
    <w:rsid w:val="00162262"/>
    <w:rsid w:val="001622B9"/>
    <w:rsid w:val="0016236D"/>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9E2"/>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9C4"/>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4A"/>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08"/>
    <w:rsid w:val="00170EB9"/>
    <w:rsid w:val="001711B9"/>
    <w:rsid w:val="00171551"/>
    <w:rsid w:val="001715A5"/>
    <w:rsid w:val="00171661"/>
    <w:rsid w:val="00171687"/>
    <w:rsid w:val="001719A7"/>
    <w:rsid w:val="00171ADD"/>
    <w:rsid w:val="00171B5E"/>
    <w:rsid w:val="00171BC2"/>
    <w:rsid w:val="00171C9E"/>
    <w:rsid w:val="00171D7E"/>
    <w:rsid w:val="00171DA2"/>
    <w:rsid w:val="00171F14"/>
    <w:rsid w:val="0017211D"/>
    <w:rsid w:val="001722FD"/>
    <w:rsid w:val="00172471"/>
    <w:rsid w:val="001727C2"/>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AE1"/>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82D"/>
    <w:rsid w:val="00176884"/>
    <w:rsid w:val="00176ADF"/>
    <w:rsid w:val="00176B1C"/>
    <w:rsid w:val="00176B94"/>
    <w:rsid w:val="00176BDB"/>
    <w:rsid w:val="00176DCB"/>
    <w:rsid w:val="00176ECA"/>
    <w:rsid w:val="00176FAC"/>
    <w:rsid w:val="00176FD9"/>
    <w:rsid w:val="0017714C"/>
    <w:rsid w:val="0017722E"/>
    <w:rsid w:val="001772CB"/>
    <w:rsid w:val="001773E9"/>
    <w:rsid w:val="00177482"/>
    <w:rsid w:val="001775B0"/>
    <w:rsid w:val="0017770C"/>
    <w:rsid w:val="00177711"/>
    <w:rsid w:val="00177950"/>
    <w:rsid w:val="00177A0D"/>
    <w:rsid w:val="00177AC2"/>
    <w:rsid w:val="00177BAC"/>
    <w:rsid w:val="00177CFB"/>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7F"/>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2C"/>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895"/>
    <w:rsid w:val="0018695F"/>
    <w:rsid w:val="001869B6"/>
    <w:rsid w:val="00186B4D"/>
    <w:rsid w:val="00186EFA"/>
    <w:rsid w:val="00187305"/>
    <w:rsid w:val="00187629"/>
    <w:rsid w:val="00187671"/>
    <w:rsid w:val="0018767B"/>
    <w:rsid w:val="0018773D"/>
    <w:rsid w:val="00187C5E"/>
    <w:rsid w:val="0019002A"/>
    <w:rsid w:val="00190364"/>
    <w:rsid w:val="00190792"/>
    <w:rsid w:val="001908C5"/>
    <w:rsid w:val="00190927"/>
    <w:rsid w:val="00190BD5"/>
    <w:rsid w:val="00190C05"/>
    <w:rsid w:val="00190C5A"/>
    <w:rsid w:val="00190D28"/>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2DEF"/>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5C"/>
    <w:rsid w:val="001952A4"/>
    <w:rsid w:val="001952DC"/>
    <w:rsid w:val="001953A8"/>
    <w:rsid w:val="001953D5"/>
    <w:rsid w:val="00195406"/>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A7"/>
    <w:rsid w:val="00196FF4"/>
    <w:rsid w:val="0019724B"/>
    <w:rsid w:val="0019734F"/>
    <w:rsid w:val="00197BFC"/>
    <w:rsid w:val="001A0221"/>
    <w:rsid w:val="001A0303"/>
    <w:rsid w:val="001A0313"/>
    <w:rsid w:val="001A043F"/>
    <w:rsid w:val="001A0543"/>
    <w:rsid w:val="001A05A0"/>
    <w:rsid w:val="001A064F"/>
    <w:rsid w:val="001A0676"/>
    <w:rsid w:val="001A067A"/>
    <w:rsid w:val="001A06A0"/>
    <w:rsid w:val="001A06C8"/>
    <w:rsid w:val="001A07AA"/>
    <w:rsid w:val="001A0B1A"/>
    <w:rsid w:val="001A0B45"/>
    <w:rsid w:val="001A0F5E"/>
    <w:rsid w:val="001A1337"/>
    <w:rsid w:val="001A14C3"/>
    <w:rsid w:val="001A150E"/>
    <w:rsid w:val="001A15F9"/>
    <w:rsid w:val="001A1602"/>
    <w:rsid w:val="001A1760"/>
    <w:rsid w:val="001A1936"/>
    <w:rsid w:val="001A1A8E"/>
    <w:rsid w:val="001A1CC6"/>
    <w:rsid w:val="001A1F22"/>
    <w:rsid w:val="001A2254"/>
    <w:rsid w:val="001A225C"/>
    <w:rsid w:val="001A22A7"/>
    <w:rsid w:val="001A22B7"/>
    <w:rsid w:val="001A2557"/>
    <w:rsid w:val="001A2601"/>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EF8"/>
    <w:rsid w:val="001A3F0F"/>
    <w:rsid w:val="001A3F73"/>
    <w:rsid w:val="001A3FA5"/>
    <w:rsid w:val="001A40CC"/>
    <w:rsid w:val="001A422A"/>
    <w:rsid w:val="001A4281"/>
    <w:rsid w:val="001A438D"/>
    <w:rsid w:val="001A44DF"/>
    <w:rsid w:val="001A47E6"/>
    <w:rsid w:val="001A4A69"/>
    <w:rsid w:val="001A4C87"/>
    <w:rsid w:val="001A4EDF"/>
    <w:rsid w:val="001A5308"/>
    <w:rsid w:val="001A5315"/>
    <w:rsid w:val="001A53EF"/>
    <w:rsid w:val="001A53FF"/>
    <w:rsid w:val="001A54E5"/>
    <w:rsid w:val="001A5599"/>
    <w:rsid w:val="001A5B29"/>
    <w:rsid w:val="001A5CC6"/>
    <w:rsid w:val="001A5D97"/>
    <w:rsid w:val="001A5E26"/>
    <w:rsid w:val="001A6164"/>
    <w:rsid w:val="001A619E"/>
    <w:rsid w:val="001A61A0"/>
    <w:rsid w:val="001A64B2"/>
    <w:rsid w:val="001A6510"/>
    <w:rsid w:val="001A6729"/>
    <w:rsid w:val="001A674A"/>
    <w:rsid w:val="001A682E"/>
    <w:rsid w:val="001A694A"/>
    <w:rsid w:val="001A6A09"/>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C6"/>
    <w:rsid w:val="001A79DA"/>
    <w:rsid w:val="001A7D4D"/>
    <w:rsid w:val="001B0028"/>
    <w:rsid w:val="001B006E"/>
    <w:rsid w:val="001B00B2"/>
    <w:rsid w:val="001B00D8"/>
    <w:rsid w:val="001B0149"/>
    <w:rsid w:val="001B0193"/>
    <w:rsid w:val="001B0251"/>
    <w:rsid w:val="001B029D"/>
    <w:rsid w:val="001B0484"/>
    <w:rsid w:val="001B06AF"/>
    <w:rsid w:val="001B0877"/>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77E"/>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C7F"/>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6C7A"/>
    <w:rsid w:val="001B6EC7"/>
    <w:rsid w:val="001B7038"/>
    <w:rsid w:val="001B7066"/>
    <w:rsid w:val="001B70CF"/>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0DD7"/>
    <w:rsid w:val="001C1229"/>
    <w:rsid w:val="001C12A0"/>
    <w:rsid w:val="001C16A9"/>
    <w:rsid w:val="001C1729"/>
    <w:rsid w:val="001C17B8"/>
    <w:rsid w:val="001C19EB"/>
    <w:rsid w:val="001C1B69"/>
    <w:rsid w:val="001C1BC7"/>
    <w:rsid w:val="001C1DD5"/>
    <w:rsid w:val="001C1E53"/>
    <w:rsid w:val="001C211D"/>
    <w:rsid w:val="001C22AC"/>
    <w:rsid w:val="001C2606"/>
    <w:rsid w:val="001C27E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36"/>
    <w:rsid w:val="001C3FC6"/>
    <w:rsid w:val="001C44D7"/>
    <w:rsid w:val="001C45C5"/>
    <w:rsid w:val="001C4640"/>
    <w:rsid w:val="001C499B"/>
    <w:rsid w:val="001C49DF"/>
    <w:rsid w:val="001C4A39"/>
    <w:rsid w:val="001C4ADC"/>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5E4"/>
    <w:rsid w:val="001C75FD"/>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D0F"/>
    <w:rsid w:val="001D1EEB"/>
    <w:rsid w:val="001D216E"/>
    <w:rsid w:val="001D21B0"/>
    <w:rsid w:val="001D25B8"/>
    <w:rsid w:val="001D28C1"/>
    <w:rsid w:val="001D29AE"/>
    <w:rsid w:val="001D2AE9"/>
    <w:rsid w:val="001D2B3C"/>
    <w:rsid w:val="001D2D03"/>
    <w:rsid w:val="001D2E20"/>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2A2"/>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547"/>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DF"/>
    <w:rsid w:val="001E12F4"/>
    <w:rsid w:val="001E1524"/>
    <w:rsid w:val="001E167D"/>
    <w:rsid w:val="001E16D8"/>
    <w:rsid w:val="001E1710"/>
    <w:rsid w:val="001E1D3C"/>
    <w:rsid w:val="001E1DDA"/>
    <w:rsid w:val="001E1E42"/>
    <w:rsid w:val="001E1F63"/>
    <w:rsid w:val="001E206B"/>
    <w:rsid w:val="001E20B2"/>
    <w:rsid w:val="001E220A"/>
    <w:rsid w:val="001E2235"/>
    <w:rsid w:val="001E2257"/>
    <w:rsid w:val="001E23EA"/>
    <w:rsid w:val="001E251E"/>
    <w:rsid w:val="001E266E"/>
    <w:rsid w:val="001E2763"/>
    <w:rsid w:val="001E29CD"/>
    <w:rsid w:val="001E2EEF"/>
    <w:rsid w:val="001E3001"/>
    <w:rsid w:val="001E30C9"/>
    <w:rsid w:val="001E3188"/>
    <w:rsid w:val="001E31D1"/>
    <w:rsid w:val="001E3219"/>
    <w:rsid w:val="001E32BE"/>
    <w:rsid w:val="001E36C2"/>
    <w:rsid w:val="001E38AB"/>
    <w:rsid w:val="001E3A45"/>
    <w:rsid w:val="001E3B0A"/>
    <w:rsid w:val="001E3FE1"/>
    <w:rsid w:val="001E4025"/>
    <w:rsid w:val="001E420B"/>
    <w:rsid w:val="001E4648"/>
    <w:rsid w:val="001E4704"/>
    <w:rsid w:val="001E48CC"/>
    <w:rsid w:val="001E4B33"/>
    <w:rsid w:val="001E531C"/>
    <w:rsid w:val="001E5390"/>
    <w:rsid w:val="001E53E2"/>
    <w:rsid w:val="001E5517"/>
    <w:rsid w:val="001E5689"/>
    <w:rsid w:val="001E5693"/>
    <w:rsid w:val="001E5994"/>
    <w:rsid w:val="001E5BB2"/>
    <w:rsid w:val="001E5BD5"/>
    <w:rsid w:val="001E5D1F"/>
    <w:rsid w:val="001E5F64"/>
    <w:rsid w:val="001E613A"/>
    <w:rsid w:val="001E6186"/>
    <w:rsid w:val="001E6199"/>
    <w:rsid w:val="001E6313"/>
    <w:rsid w:val="001E64FE"/>
    <w:rsid w:val="001E6735"/>
    <w:rsid w:val="001E6A06"/>
    <w:rsid w:val="001E6A87"/>
    <w:rsid w:val="001E6A92"/>
    <w:rsid w:val="001E6BDA"/>
    <w:rsid w:val="001E6C1B"/>
    <w:rsid w:val="001E6DE5"/>
    <w:rsid w:val="001E7173"/>
    <w:rsid w:val="001E719A"/>
    <w:rsid w:val="001E71F0"/>
    <w:rsid w:val="001E750C"/>
    <w:rsid w:val="001E7943"/>
    <w:rsid w:val="001E7973"/>
    <w:rsid w:val="001E7A4C"/>
    <w:rsid w:val="001E7A8F"/>
    <w:rsid w:val="001E7B7F"/>
    <w:rsid w:val="001E7BEB"/>
    <w:rsid w:val="001E7D26"/>
    <w:rsid w:val="001F014C"/>
    <w:rsid w:val="001F020C"/>
    <w:rsid w:val="001F033D"/>
    <w:rsid w:val="001F045E"/>
    <w:rsid w:val="001F04BD"/>
    <w:rsid w:val="001F053B"/>
    <w:rsid w:val="001F0546"/>
    <w:rsid w:val="001F05EB"/>
    <w:rsid w:val="001F0DDF"/>
    <w:rsid w:val="001F0E8D"/>
    <w:rsid w:val="001F1116"/>
    <w:rsid w:val="001F11F0"/>
    <w:rsid w:val="001F15FA"/>
    <w:rsid w:val="001F1704"/>
    <w:rsid w:val="001F17CF"/>
    <w:rsid w:val="001F18C3"/>
    <w:rsid w:val="001F18E2"/>
    <w:rsid w:val="001F1B1E"/>
    <w:rsid w:val="001F1BD1"/>
    <w:rsid w:val="001F1BEA"/>
    <w:rsid w:val="001F1DFA"/>
    <w:rsid w:val="001F1E26"/>
    <w:rsid w:val="001F2046"/>
    <w:rsid w:val="001F20EC"/>
    <w:rsid w:val="001F22A9"/>
    <w:rsid w:val="001F253A"/>
    <w:rsid w:val="001F26E9"/>
    <w:rsid w:val="001F2982"/>
    <w:rsid w:val="001F29D5"/>
    <w:rsid w:val="001F2AD4"/>
    <w:rsid w:val="001F2B9C"/>
    <w:rsid w:val="001F2CF6"/>
    <w:rsid w:val="001F2D88"/>
    <w:rsid w:val="001F2D9C"/>
    <w:rsid w:val="001F2E08"/>
    <w:rsid w:val="001F302E"/>
    <w:rsid w:val="001F307F"/>
    <w:rsid w:val="001F33A0"/>
    <w:rsid w:val="001F348F"/>
    <w:rsid w:val="001F350F"/>
    <w:rsid w:val="001F35A8"/>
    <w:rsid w:val="001F3626"/>
    <w:rsid w:val="001F36BC"/>
    <w:rsid w:val="001F3953"/>
    <w:rsid w:val="001F39AB"/>
    <w:rsid w:val="001F3B90"/>
    <w:rsid w:val="001F3E14"/>
    <w:rsid w:val="001F41F4"/>
    <w:rsid w:val="001F4210"/>
    <w:rsid w:val="001F42DA"/>
    <w:rsid w:val="001F45E8"/>
    <w:rsid w:val="001F4650"/>
    <w:rsid w:val="001F4706"/>
    <w:rsid w:val="001F4817"/>
    <w:rsid w:val="001F4BAF"/>
    <w:rsid w:val="001F4BE9"/>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979"/>
    <w:rsid w:val="001F6B31"/>
    <w:rsid w:val="001F6BE2"/>
    <w:rsid w:val="001F6D11"/>
    <w:rsid w:val="001F6E45"/>
    <w:rsid w:val="001F6EE9"/>
    <w:rsid w:val="001F70EA"/>
    <w:rsid w:val="001F7291"/>
    <w:rsid w:val="001F7317"/>
    <w:rsid w:val="001F7408"/>
    <w:rsid w:val="001F754C"/>
    <w:rsid w:val="001F7647"/>
    <w:rsid w:val="001F78E8"/>
    <w:rsid w:val="001F7966"/>
    <w:rsid w:val="001F798D"/>
    <w:rsid w:val="001F7BB8"/>
    <w:rsid w:val="001F7DD6"/>
    <w:rsid w:val="001F7F52"/>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BF"/>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2ED"/>
    <w:rsid w:val="002043CE"/>
    <w:rsid w:val="002047DE"/>
    <w:rsid w:val="00204981"/>
    <w:rsid w:val="002049AE"/>
    <w:rsid w:val="00204A04"/>
    <w:rsid w:val="00204A5A"/>
    <w:rsid w:val="00204B2A"/>
    <w:rsid w:val="00204C12"/>
    <w:rsid w:val="00204F32"/>
    <w:rsid w:val="00205105"/>
    <w:rsid w:val="0020523A"/>
    <w:rsid w:val="002055B1"/>
    <w:rsid w:val="002055D5"/>
    <w:rsid w:val="00205635"/>
    <w:rsid w:val="002059A3"/>
    <w:rsid w:val="00205A71"/>
    <w:rsid w:val="00205AB2"/>
    <w:rsid w:val="00205C43"/>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F0"/>
    <w:rsid w:val="0020760F"/>
    <w:rsid w:val="00207613"/>
    <w:rsid w:val="00207847"/>
    <w:rsid w:val="00207AF9"/>
    <w:rsid w:val="00207B02"/>
    <w:rsid w:val="00207BB9"/>
    <w:rsid w:val="00207D58"/>
    <w:rsid w:val="00207EB6"/>
    <w:rsid w:val="00207F27"/>
    <w:rsid w:val="0021005B"/>
    <w:rsid w:val="00210174"/>
    <w:rsid w:val="00210289"/>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6C0"/>
    <w:rsid w:val="0022073E"/>
    <w:rsid w:val="002208BE"/>
    <w:rsid w:val="0022091D"/>
    <w:rsid w:val="002209D4"/>
    <w:rsid w:val="00220A5F"/>
    <w:rsid w:val="00220E92"/>
    <w:rsid w:val="00221022"/>
    <w:rsid w:val="00221127"/>
    <w:rsid w:val="0022135D"/>
    <w:rsid w:val="002217D1"/>
    <w:rsid w:val="00221989"/>
    <w:rsid w:val="00221A25"/>
    <w:rsid w:val="00221AD1"/>
    <w:rsid w:val="00221B3B"/>
    <w:rsid w:val="00221EA5"/>
    <w:rsid w:val="00221F52"/>
    <w:rsid w:val="00221F85"/>
    <w:rsid w:val="00222052"/>
    <w:rsid w:val="002221D4"/>
    <w:rsid w:val="002222A4"/>
    <w:rsid w:val="0022232E"/>
    <w:rsid w:val="00222336"/>
    <w:rsid w:val="002225E0"/>
    <w:rsid w:val="0022290C"/>
    <w:rsid w:val="00222964"/>
    <w:rsid w:val="00222A09"/>
    <w:rsid w:val="00222AB8"/>
    <w:rsid w:val="00222B25"/>
    <w:rsid w:val="00222E94"/>
    <w:rsid w:val="00222FE7"/>
    <w:rsid w:val="002231AD"/>
    <w:rsid w:val="002234BE"/>
    <w:rsid w:val="00223590"/>
    <w:rsid w:val="002235DF"/>
    <w:rsid w:val="0022370A"/>
    <w:rsid w:val="00223833"/>
    <w:rsid w:val="002239CC"/>
    <w:rsid w:val="00223AC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77E"/>
    <w:rsid w:val="002269A7"/>
    <w:rsid w:val="00226A4A"/>
    <w:rsid w:val="00226A52"/>
    <w:rsid w:val="00226AE0"/>
    <w:rsid w:val="00226BD3"/>
    <w:rsid w:val="00226C2A"/>
    <w:rsid w:val="00226C3C"/>
    <w:rsid w:val="00226D75"/>
    <w:rsid w:val="00226E09"/>
    <w:rsid w:val="00227246"/>
    <w:rsid w:val="0022735A"/>
    <w:rsid w:val="00227567"/>
    <w:rsid w:val="00227652"/>
    <w:rsid w:val="00227850"/>
    <w:rsid w:val="00227873"/>
    <w:rsid w:val="002279D2"/>
    <w:rsid w:val="00227A1E"/>
    <w:rsid w:val="00227B13"/>
    <w:rsid w:val="00227D0D"/>
    <w:rsid w:val="00227F9E"/>
    <w:rsid w:val="00227FA3"/>
    <w:rsid w:val="00230040"/>
    <w:rsid w:val="00230189"/>
    <w:rsid w:val="00230637"/>
    <w:rsid w:val="00230658"/>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2A8"/>
    <w:rsid w:val="00232397"/>
    <w:rsid w:val="0023246A"/>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10B"/>
    <w:rsid w:val="002353C5"/>
    <w:rsid w:val="00235581"/>
    <w:rsid w:val="00235698"/>
    <w:rsid w:val="00235789"/>
    <w:rsid w:val="002357D3"/>
    <w:rsid w:val="002358AB"/>
    <w:rsid w:val="00235E3B"/>
    <w:rsid w:val="00235F14"/>
    <w:rsid w:val="00236106"/>
    <w:rsid w:val="00236361"/>
    <w:rsid w:val="00236426"/>
    <w:rsid w:val="00236561"/>
    <w:rsid w:val="00236731"/>
    <w:rsid w:val="00236773"/>
    <w:rsid w:val="00236829"/>
    <w:rsid w:val="00236AF5"/>
    <w:rsid w:val="00236DD4"/>
    <w:rsid w:val="00236F71"/>
    <w:rsid w:val="00236F88"/>
    <w:rsid w:val="002373FC"/>
    <w:rsid w:val="0023781D"/>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E3C"/>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2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80F"/>
    <w:rsid w:val="00244924"/>
    <w:rsid w:val="002449F4"/>
    <w:rsid w:val="00244CC9"/>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4D"/>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75"/>
    <w:rsid w:val="002501ED"/>
    <w:rsid w:val="00250237"/>
    <w:rsid w:val="0025030D"/>
    <w:rsid w:val="00250563"/>
    <w:rsid w:val="00250582"/>
    <w:rsid w:val="002506F5"/>
    <w:rsid w:val="002508C7"/>
    <w:rsid w:val="002508D9"/>
    <w:rsid w:val="00250C34"/>
    <w:rsid w:val="00250C75"/>
    <w:rsid w:val="00250D9C"/>
    <w:rsid w:val="00250FC5"/>
    <w:rsid w:val="00251117"/>
    <w:rsid w:val="002512A9"/>
    <w:rsid w:val="002513D6"/>
    <w:rsid w:val="002515AF"/>
    <w:rsid w:val="002515E8"/>
    <w:rsid w:val="002515EA"/>
    <w:rsid w:val="0025169E"/>
    <w:rsid w:val="00251723"/>
    <w:rsid w:val="00251728"/>
    <w:rsid w:val="00251760"/>
    <w:rsid w:val="00251843"/>
    <w:rsid w:val="00251929"/>
    <w:rsid w:val="00251A08"/>
    <w:rsid w:val="00251B7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DE3"/>
    <w:rsid w:val="00253F4E"/>
    <w:rsid w:val="00253F7E"/>
    <w:rsid w:val="002540C4"/>
    <w:rsid w:val="0025420E"/>
    <w:rsid w:val="0025427D"/>
    <w:rsid w:val="0025429A"/>
    <w:rsid w:val="00254313"/>
    <w:rsid w:val="0025431A"/>
    <w:rsid w:val="00254349"/>
    <w:rsid w:val="00254676"/>
    <w:rsid w:val="0025476C"/>
    <w:rsid w:val="002549DC"/>
    <w:rsid w:val="00254AE8"/>
    <w:rsid w:val="00254B04"/>
    <w:rsid w:val="00254D05"/>
    <w:rsid w:val="00254F00"/>
    <w:rsid w:val="002553DC"/>
    <w:rsid w:val="002554F7"/>
    <w:rsid w:val="0025562B"/>
    <w:rsid w:val="0025565F"/>
    <w:rsid w:val="00255986"/>
    <w:rsid w:val="00255C1B"/>
    <w:rsid w:val="00255C8A"/>
    <w:rsid w:val="00255DA7"/>
    <w:rsid w:val="00255EDA"/>
    <w:rsid w:val="002561EB"/>
    <w:rsid w:val="0025625A"/>
    <w:rsid w:val="002563E6"/>
    <w:rsid w:val="002566D5"/>
    <w:rsid w:val="002568D7"/>
    <w:rsid w:val="00256A58"/>
    <w:rsid w:val="00256B22"/>
    <w:rsid w:val="00256BE4"/>
    <w:rsid w:val="00256D51"/>
    <w:rsid w:val="00256F02"/>
    <w:rsid w:val="00256F6D"/>
    <w:rsid w:val="00256F93"/>
    <w:rsid w:val="00257034"/>
    <w:rsid w:val="0025716B"/>
    <w:rsid w:val="002571C8"/>
    <w:rsid w:val="002572F1"/>
    <w:rsid w:val="0025774E"/>
    <w:rsid w:val="00257919"/>
    <w:rsid w:val="00257A62"/>
    <w:rsid w:val="00257D2A"/>
    <w:rsid w:val="002600A8"/>
    <w:rsid w:val="0026011B"/>
    <w:rsid w:val="00260139"/>
    <w:rsid w:val="00260156"/>
    <w:rsid w:val="002606A0"/>
    <w:rsid w:val="0026075E"/>
    <w:rsid w:val="00260762"/>
    <w:rsid w:val="002608BD"/>
    <w:rsid w:val="002608F0"/>
    <w:rsid w:val="00260935"/>
    <w:rsid w:val="00260BD1"/>
    <w:rsid w:val="00260DEF"/>
    <w:rsid w:val="00260FAD"/>
    <w:rsid w:val="00261207"/>
    <w:rsid w:val="00261502"/>
    <w:rsid w:val="0026178A"/>
    <w:rsid w:val="002617F6"/>
    <w:rsid w:val="00261946"/>
    <w:rsid w:val="00261CE2"/>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243"/>
    <w:rsid w:val="002633EA"/>
    <w:rsid w:val="00263627"/>
    <w:rsid w:val="002637B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5A2"/>
    <w:rsid w:val="0026460B"/>
    <w:rsid w:val="0026468A"/>
    <w:rsid w:val="002648FF"/>
    <w:rsid w:val="00264A9D"/>
    <w:rsid w:val="00264B7E"/>
    <w:rsid w:val="00264C28"/>
    <w:rsid w:val="00264F11"/>
    <w:rsid w:val="002652DB"/>
    <w:rsid w:val="00265420"/>
    <w:rsid w:val="002654D9"/>
    <w:rsid w:val="002655DE"/>
    <w:rsid w:val="00265648"/>
    <w:rsid w:val="00265701"/>
    <w:rsid w:val="002657AA"/>
    <w:rsid w:val="0026597C"/>
    <w:rsid w:val="00265A99"/>
    <w:rsid w:val="00265A9E"/>
    <w:rsid w:val="00265AEF"/>
    <w:rsid w:val="00265C5F"/>
    <w:rsid w:val="00265CB1"/>
    <w:rsid w:val="00265CCE"/>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49E"/>
    <w:rsid w:val="002674B9"/>
    <w:rsid w:val="002675B6"/>
    <w:rsid w:val="0026761C"/>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778"/>
    <w:rsid w:val="002727C4"/>
    <w:rsid w:val="002728B3"/>
    <w:rsid w:val="00272949"/>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0E9"/>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1D4"/>
    <w:rsid w:val="00276243"/>
    <w:rsid w:val="00276364"/>
    <w:rsid w:val="002764FB"/>
    <w:rsid w:val="00276517"/>
    <w:rsid w:val="00276660"/>
    <w:rsid w:val="002766C9"/>
    <w:rsid w:val="0027689C"/>
    <w:rsid w:val="002768E3"/>
    <w:rsid w:val="00276C3E"/>
    <w:rsid w:val="00276D96"/>
    <w:rsid w:val="0027711B"/>
    <w:rsid w:val="0027732F"/>
    <w:rsid w:val="00277411"/>
    <w:rsid w:val="00277512"/>
    <w:rsid w:val="002775A2"/>
    <w:rsid w:val="002775ED"/>
    <w:rsid w:val="002776BD"/>
    <w:rsid w:val="0027774B"/>
    <w:rsid w:val="00277771"/>
    <w:rsid w:val="002777E4"/>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30D"/>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852"/>
    <w:rsid w:val="0028393B"/>
    <w:rsid w:val="00283B20"/>
    <w:rsid w:val="00283C39"/>
    <w:rsid w:val="00283C5E"/>
    <w:rsid w:val="00283D10"/>
    <w:rsid w:val="00283FFA"/>
    <w:rsid w:val="002841A6"/>
    <w:rsid w:val="00284293"/>
    <w:rsid w:val="0028477B"/>
    <w:rsid w:val="002847C8"/>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81E"/>
    <w:rsid w:val="00291C45"/>
    <w:rsid w:val="002921E1"/>
    <w:rsid w:val="002923EC"/>
    <w:rsid w:val="002924BC"/>
    <w:rsid w:val="00292540"/>
    <w:rsid w:val="002925F8"/>
    <w:rsid w:val="0029269D"/>
    <w:rsid w:val="002926A1"/>
    <w:rsid w:val="0029279E"/>
    <w:rsid w:val="00292AC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3CD"/>
    <w:rsid w:val="002944B3"/>
    <w:rsid w:val="002944CA"/>
    <w:rsid w:val="00294504"/>
    <w:rsid w:val="002946A4"/>
    <w:rsid w:val="00294722"/>
    <w:rsid w:val="00294AB1"/>
    <w:rsid w:val="00294AB6"/>
    <w:rsid w:val="00294AB9"/>
    <w:rsid w:val="00294B54"/>
    <w:rsid w:val="00294B88"/>
    <w:rsid w:val="00294C8C"/>
    <w:rsid w:val="00294E77"/>
    <w:rsid w:val="00294E90"/>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62D"/>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C1"/>
    <w:rsid w:val="002971F1"/>
    <w:rsid w:val="0029743A"/>
    <w:rsid w:val="00297499"/>
    <w:rsid w:val="002974AA"/>
    <w:rsid w:val="0029771B"/>
    <w:rsid w:val="002977A0"/>
    <w:rsid w:val="002978EC"/>
    <w:rsid w:val="00297E6E"/>
    <w:rsid w:val="00297EA9"/>
    <w:rsid w:val="00297F46"/>
    <w:rsid w:val="00297F88"/>
    <w:rsid w:val="002A025C"/>
    <w:rsid w:val="002A0331"/>
    <w:rsid w:val="002A047F"/>
    <w:rsid w:val="002A0581"/>
    <w:rsid w:val="002A0588"/>
    <w:rsid w:val="002A05EF"/>
    <w:rsid w:val="002A064F"/>
    <w:rsid w:val="002A0724"/>
    <w:rsid w:val="002A0BB1"/>
    <w:rsid w:val="002A0DDC"/>
    <w:rsid w:val="002A0E1A"/>
    <w:rsid w:val="002A0EA9"/>
    <w:rsid w:val="002A0F5F"/>
    <w:rsid w:val="002A1089"/>
    <w:rsid w:val="002A10D7"/>
    <w:rsid w:val="002A11FB"/>
    <w:rsid w:val="002A1411"/>
    <w:rsid w:val="002A17BB"/>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9D4"/>
    <w:rsid w:val="002A4A62"/>
    <w:rsid w:val="002A4ABC"/>
    <w:rsid w:val="002A4B7D"/>
    <w:rsid w:val="002A4CD2"/>
    <w:rsid w:val="002A4D61"/>
    <w:rsid w:val="002A4DC6"/>
    <w:rsid w:val="002A4E20"/>
    <w:rsid w:val="002A4FAF"/>
    <w:rsid w:val="002A51BC"/>
    <w:rsid w:val="002A523D"/>
    <w:rsid w:val="002A52C2"/>
    <w:rsid w:val="002A546D"/>
    <w:rsid w:val="002A5512"/>
    <w:rsid w:val="002A5513"/>
    <w:rsid w:val="002A557C"/>
    <w:rsid w:val="002A5623"/>
    <w:rsid w:val="002A58A1"/>
    <w:rsid w:val="002A58B8"/>
    <w:rsid w:val="002A592A"/>
    <w:rsid w:val="002A5BF4"/>
    <w:rsid w:val="002A5BFE"/>
    <w:rsid w:val="002A5EF5"/>
    <w:rsid w:val="002A5FC1"/>
    <w:rsid w:val="002A601D"/>
    <w:rsid w:val="002A619D"/>
    <w:rsid w:val="002A61D7"/>
    <w:rsid w:val="002A647A"/>
    <w:rsid w:val="002A6567"/>
    <w:rsid w:val="002A67E2"/>
    <w:rsid w:val="002A6EF8"/>
    <w:rsid w:val="002A7180"/>
    <w:rsid w:val="002A71DB"/>
    <w:rsid w:val="002A732C"/>
    <w:rsid w:val="002A73B0"/>
    <w:rsid w:val="002A7431"/>
    <w:rsid w:val="002A7446"/>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AFA"/>
    <w:rsid w:val="002B1C7F"/>
    <w:rsid w:val="002B1D94"/>
    <w:rsid w:val="002B1F56"/>
    <w:rsid w:val="002B2157"/>
    <w:rsid w:val="002B21D6"/>
    <w:rsid w:val="002B2537"/>
    <w:rsid w:val="002B2A76"/>
    <w:rsid w:val="002B2C1D"/>
    <w:rsid w:val="002B2C92"/>
    <w:rsid w:val="002B2ED4"/>
    <w:rsid w:val="002B2EDB"/>
    <w:rsid w:val="002B2F4E"/>
    <w:rsid w:val="002B2FAF"/>
    <w:rsid w:val="002B3081"/>
    <w:rsid w:val="002B315D"/>
    <w:rsid w:val="002B315E"/>
    <w:rsid w:val="002B318B"/>
    <w:rsid w:val="002B32BC"/>
    <w:rsid w:val="002B340B"/>
    <w:rsid w:val="002B342E"/>
    <w:rsid w:val="002B3439"/>
    <w:rsid w:val="002B34AE"/>
    <w:rsid w:val="002B3797"/>
    <w:rsid w:val="002B37B7"/>
    <w:rsid w:val="002B3D90"/>
    <w:rsid w:val="002B3DFD"/>
    <w:rsid w:val="002B3EAD"/>
    <w:rsid w:val="002B3F57"/>
    <w:rsid w:val="002B3F63"/>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5DAC"/>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0DA6"/>
    <w:rsid w:val="002C1115"/>
    <w:rsid w:val="002C14A8"/>
    <w:rsid w:val="002C1557"/>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C8D"/>
    <w:rsid w:val="002C3D6E"/>
    <w:rsid w:val="002C3D7E"/>
    <w:rsid w:val="002C3E89"/>
    <w:rsid w:val="002C42AA"/>
    <w:rsid w:val="002C44E6"/>
    <w:rsid w:val="002C4A67"/>
    <w:rsid w:val="002C4A88"/>
    <w:rsid w:val="002C4AF6"/>
    <w:rsid w:val="002C4B64"/>
    <w:rsid w:val="002C4BA2"/>
    <w:rsid w:val="002C4C29"/>
    <w:rsid w:val="002C5022"/>
    <w:rsid w:val="002C54AD"/>
    <w:rsid w:val="002C5533"/>
    <w:rsid w:val="002C55D3"/>
    <w:rsid w:val="002C5620"/>
    <w:rsid w:val="002C5A6B"/>
    <w:rsid w:val="002C5B74"/>
    <w:rsid w:val="002C61E0"/>
    <w:rsid w:val="002C62DE"/>
    <w:rsid w:val="002C640C"/>
    <w:rsid w:val="002C6422"/>
    <w:rsid w:val="002C6799"/>
    <w:rsid w:val="002C6CC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53"/>
    <w:rsid w:val="002D0DC0"/>
    <w:rsid w:val="002D0E08"/>
    <w:rsid w:val="002D0F10"/>
    <w:rsid w:val="002D1224"/>
    <w:rsid w:val="002D1258"/>
    <w:rsid w:val="002D12D7"/>
    <w:rsid w:val="002D13B7"/>
    <w:rsid w:val="002D16B1"/>
    <w:rsid w:val="002D188B"/>
    <w:rsid w:val="002D2290"/>
    <w:rsid w:val="002D23A5"/>
    <w:rsid w:val="002D2680"/>
    <w:rsid w:val="002D280E"/>
    <w:rsid w:val="002D29EE"/>
    <w:rsid w:val="002D2AFE"/>
    <w:rsid w:val="002D2B4E"/>
    <w:rsid w:val="002D2B96"/>
    <w:rsid w:val="002D2BDE"/>
    <w:rsid w:val="002D2CA3"/>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7A4"/>
    <w:rsid w:val="002D47C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383"/>
    <w:rsid w:val="002D53E7"/>
    <w:rsid w:val="002D5852"/>
    <w:rsid w:val="002D5945"/>
    <w:rsid w:val="002D5C11"/>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3C0"/>
    <w:rsid w:val="002E0614"/>
    <w:rsid w:val="002E08E4"/>
    <w:rsid w:val="002E08F4"/>
    <w:rsid w:val="002E0CCD"/>
    <w:rsid w:val="002E0E03"/>
    <w:rsid w:val="002E0E94"/>
    <w:rsid w:val="002E0FB2"/>
    <w:rsid w:val="002E1436"/>
    <w:rsid w:val="002E15A5"/>
    <w:rsid w:val="002E15F9"/>
    <w:rsid w:val="002E16BC"/>
    <w:rsid w:val="002E180B"/>
    <w:rsid w:val="002E1A37"/>
    <w:rsid w:val="002E1BA6"/>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CD5"/>
    <w:rsid w:val="002E3E06"/>
    <w:rsid w:val="002E3EFF"/>
    <w:rsid w:val="002E4122"/>
    <w:rsid w:val="002E4301"/>
    <w:rsid w:val="002E437F"/>
    <w:rsid w:val="002E4506"/>
    <w:rsid w:val="002E45D1"/>
    <w:rsid w:val="002E46E4"/>
    <w:rsid w:val="002E474D"/>
    <w:rsid w:val="002E4881"/>
    <w:rsid w:val="002E489D"/>
    <w:rsid w:val="002E4AE4"/>
    <w:rsid w:val="002E4FDF"/>
    <w:rsid w:val="002E505E"/>
    <w:rsid w:val="002E50FB"/>
    <w:rsid w:val="002E5214"/>
    <w:rsid w:val="002E52AE"/>
    <w:rsid w:val="002E5338"/>
    <w:rsid w:val="002E5860"/>
    <w:rsid w:val="002E5887"/>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F2"/>
    <w:rsid w:val="002E706F"/>
    <w:rsid w:val="002E72D5"/>
    <w:rsid w:val="002E79A8"/>
    <w:rsid w:val="002E79F7"/>
    <w:rsid w:val="002E7A6B"/>
    <w:rsid w:val="002E7C18"/>
    <w:rsid w:val="002E7CD1"/>
    <w:rsid w:val="002E7F4D"/>
    <w:rsid w:val="002F0045"/>
    <w:rsid w:val="002F00F0"/>
    <w:rsid w:val="002F0219"/>
    <w:rsid w:val="002F025B"/>
    <w:rsid w:val="002F02D0"/>
    <w:rsid w:val="002F05B2"/>
    <w:rsid w:val="002F062C"/>
    <w:rsid w:val="002F0684"/>
    <w:rsid w:val="002F07A4"/>
    <w:rsid w:val="002F07FE"/>
    <w:rsid w:val="002F08B7"/>
    <w:rsid w:val="002F09C0"/>
    <w:rsid w:val="002F0ADB"/>
    <w:rsid w:val="002F0AE8"/>
    <w:rsid w:val="002F0B68"/>
    <w:rsid w:val="002F0E34"/>
    <w:rsid w:val="002F0EE3"/>
    <w:rsid w:val="002F1BD1"/>
    <w:rsid w:val="002F286B"/>
    <w:rsid w:val="002F28F2"/>
    <w:rsid w:val="002F292E"/>
    <w:rsid w:val="002F2AE0"/>
    <w:rsid w:val="002F2BCF"/>
    <w:rsid w:val="002F2CA7"/>
    <w:rsid w:val="002F3122"/>
    <w:rsid w:val="002F3199"/>
    <w:rsid w:val="002F31C4"/>
    <w:rsid w:val="002F322F"/>
    <w:rsid w:val="002F3283"/>
    <w:rsid w:val="002F33D2"/>
    <w:rsid w:val="002F3476"/>
    <w:rsid w:val="002F34E0"/>
    <w:rsid w:val="002F3796"/>
    <w:rsid w:val="002F37FC"/>
    <w:rsid w:val="002F3B62"/>
    <w:rsid w:val="002F3F16"/>
    <w:rsid w:val="002F4134"/>
    <w:rsid w:val="002F413F"/>
    <w:rsid w:val="002F4357"/>
    <w:rsid w:val="002F446A"/>
    <w:rsid w:val="002F44AD"/>
    <w:rsid w:val="002F44CC"/>
    <w:rsid w:val="002F45D3"/>
    <w:rsid w:val="002F4934"/>
    <w:rsid w:val="002F49E8"/>
    <w:rsid w:val="002F4A52"/>
    <w:rsid w:val="002F4A92"/>
    <w:rsid w:val="002F4B5A"/>
    <w:rsid w:val="002F4CF5"/>
    <w:rsid w:val="002F4CFE"/>
    <w:rsid w:val="002F4E98"/>
    <w:rsid w:val="002F4ECB"/>
    <w:rsid w:val="002F4FC5"/>
    <w:rsid w:val="002F530C"/>
    <w:rsid w:val="002F5312"/>
    <w:rsid w:val="002F5422"/>
    <w:rsid w:val="002F5634"/>
    <w:rsid w:val="002F566C"/>
    <w:rsid w:val="002F5680"/>
    <w:rsid w:val="002F56D9"/>
    <w:rsid w:val="002F5809"/>
    <w:rsid w:val="002F581E"/>
    <w:rsid w:val="002F5874"/>
    <w:rsid w:val="002F5881"/>
    <w:rsid w:val="002F5882"/>
    <w:rsid w:val="002F5A7F"/>
    <w:rsid w:val="002F5B12"/>
    <w:rsid w:val="002F5CCC"/>
    <w:rsid w:val="002F5D83"/>
    <w:rsid w:val="002F5FDA"/>
    <w:rsid w:val="002F6120"/>
    <w:rsid w:val="002F626D"/>
    <w:rsid w:val="002F6328"/>
    <w:rsid w:val="002F63ED"/>
    <w:rsid w:val="002F6795"/>
    <w:rsid w:val="002F6AC6"/>
    <w:rsid w:val="002F6B51"/>
    <w:rsid w:val="002F6BDA"/>
    <w:rsid w:val="002F6C18"/>
    <w:rsid w:val="002F70C0"/>
    <w:rsid w:val="002F7267"/>
    <w:rsid w:val="002F72D1"/>
    <w:rsid w:val="002F72DE"/>
    <w:rsid w:val="002F7420"/>
    <w:rsid w:val="002F7435"/>
    <w:rsid w:val="002F7919"/>
    <w:rsid w:val="002F7B6D"/>
    <w:rsid w:val="002F7BCB"/>
    <w:rsid w:val="002F7C10"/>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691"/>
    <w:rsid w:val="00301710"/>
    <w:rsid w:val="0030189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4E6"/>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E89"/>
    <w:rsid w:val="00307F28"/>
    <w:rsid w:val="00310196"/>
    <w:rsid w:val="003101DC"/>
    <w:rsid w:val="003103F4"/>
    <w:rsid w:val="00310439"/>
    <w:rsid w:val="0031049F"/>
    <w:rsid w:val="003105E7"/>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2D6"/>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7F6"/>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EE"/>
    <w:rsid w:val="00317C5E"/>
    <w:rsid w:val="0032013F"/>
    <w:rsid w:val="0032018E"/>
    <w:rsid w:val="003201FC"/>
    <w:rsid w:val="00320858"/>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98"/>
    <w:rsid w:val="00322388"/>
    <w:rsid w:val="003224B5"/>
    <w:rsid w:val="003226AE"/>
    <w:rsid w:val="0032275E"/>
    <w:rsid w:val="003228E9"/>
    <w:rsid w:val="00322AFC"/>
    <w:rsid w:val="00322BC3"/>
    <w:rsid w:val="00322C2B"/>
    <w:rsid w:val="00322E3B"/>
    <w:rsid w:val="00322F80"/>
    <w:rsid w:val="003232E3"/>
    <w:rsid w:val="003232F7"/>
    <w:rsid w:val="003238BA"/>
    <w:rsid w:val="00323A46"/>
    <w:rsid w:val="00323A76"/>
    <w:rsid w:val="00323C30"/>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74"/>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8F"/>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BF"/>
    <w:rsid w:val="003348D5"/>
    <w:rsid w:val="003348FB"/>
    <w:rsid w:val="00334B28"/>
    <w:rsid w:val="00334D0D"/>
    <w:rsid w:val="00334D91"/>
    <w:rsid w:val="00334E18"/>
    <w:rsid w:val="00334EA2"/>
    <w:rsid w:val="00334EF0"/>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7A"/>
    <w:rsid w:val="00336F9B"/>
    <w:rsid w:val="00337065"/>
    <w:rsid w:val="003370ED"/>
    <w:rsid w:val="00337263"/>
    <w:rsid w:val="0033730D"/>
    <w:rsid w:val="00337428"/>
    <w:rsid w:val="00337645"/>
    <w:rsid w:val="0033768D"/>
    <w:rsid w:val="0033779E"/>
    <w:rsid w:val="003378EA"/>
    <w:rsid w:val="00337B29"/>
    <w:rsid w:val="00337C71"/>
    <w:rsid w:val="00337E40"/>
    <w:rsid w:val="00337EBD"/>
    <w:rsid w:val="00337EF9"/>
    <w:rsid w:val="00337F26"/>
    <w:rsid w:val="00337FD7"/>
    <w:rsid w:val="00340055"/>
    <w:rsid w:val="003400DA"/>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65B"/>
    <w:rsid w:val="00345851"/>
    <w:rsid w:val="003458D3"/>
    <w:rsid w:val="00345ADC"/>
    <w:rsid w:val="00345BAB"/>
    <w:rsid w:val="00345CE3"/>
    <w:rsid w:val="00345FD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787"/>
    <w:rsid w:val="003477E0"/>
    <w:rsid w:val="0034799F"/>
    <w:rsid w:val="003479B6"/>
    <w:rsid w:val="00347C98"/>
    <w:rsid w:val="00347D49"/>
    <w:rsid w:val="00347D51"/>
    <w:rsid w:val="00347D95"/>
    <w:rsid w:val="00347FA9"/>
    <w:rsid w:val="00347FB4"/>
    <w:rsid w:val="0035001D"/>
    <w:rsid w:val="0035025F"/>
    <w:rsid w:val="0035041A"/>
    <w:rsid w:val="003505AD"/>
    <w:rsid w:val="00350622"/>
    <w:rsid w:val="00350631"/>
    <w:rsid w:val="00350AD2"/>
    <w:rsid w:val="00350BB9"/>
    <w:rsid w:val="00350CCE"/>
    <w:rsid w:val="00350CFA"/>
    <w:rsid w:val="00350E35"/>
    <w:rsid w:val="00350E54"/>
    <w:rsid w:val="00350EE7"/>
    <w:rsid w:val="00350FF4"/>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7F"/>
    <w:rsid w:val="003531B0"/>
    <w:rsid w:val="003532D2"/>
    <w:rsid w:val="00353301"/>
    <w:rsid w:val="00353466"/>
    <w:rsid w:val="003536C6"/>
    <w:rsid w:val="00353811"/>
    <w:rsid w:val="00353984"/>
    <w:rsid w:val="003539B2"/>
    <w:rsid w:val="00353A15"/>
    <w:rsid w:val="00353A5A"/>
    <w:rsid w:val="00353E44"/>
    <w:rsid w:val="00353F66"/>
    <w:rsid w:val="00353FF3"/>
    <w:rsid w:val="003540D0"/>
    <w:rsid w:val="0035414B"/>
    <w:rsid w:val="003541AA"/>
    <w:rsid w:val="0035427D"/>
    <w:rsid w:val="003546FA"/>
    <w:rsid w:val="00354971"/>
    <w:rsid w:val="00354B19"/>
    <w:rsid w:val="00354C17"/>
    <w:rsid w:val="00354C7F"/>
    <w:rsid w:val="00354D13"/>
    <w:rsid w:val="00354E1C"/>
    <w:rsid w:val="00354FE6"/>
    <w:rsid w:val="0035511C"/>
    <w:rsid w:val="003552C6"/>
    <w:rsid w:val="0035578B"/>
    <w:rsid w:val="003558FD"/>
    <w:rsid w:val="00355A42"/>
    <w:rsid w:val="00355A83"/>
    <w:rsid w:val="00355B39"/>
    <w:rsid w:val="00355C09"/>
    <w:rsid w:val="00355EC1"/>
    <w:rsid w:val="00355FBC"/>
    <w:rsid w:val="003562D7"/>
    <w:rsid w:val="00356353"/>
    <w:rsid w:val="0035637D"/>
    <w:rsid w:val="00356390"/>
    <w:rsid w:val="0035639F"/>
    <w:rsid w:val="00356522"/>
    <w:rsid w:val="0035665B"/>
    <w:rsid w:val="003566F4"/>
    <w:rsid w:val="003567C9"/>
    <w:rsid w:val="00356A99"/>
    <w:rsid w:val="00356CEC"/>
    <w:rsid w:val="00356D54"/>
    <w:rsid w:val="00356EBB"/>
    <w:rsid w:val="00356F7C"/>
    <w:rsid w:val="00357029"/>
    <w:rsid w:val="003572DE"/>
    <w:rsid w:val="00357659"/>
    <w:rsid w:val="00357712"/>
    <w:rsid w:val="0035779A"/>
    <w:rsid w:val="00357CAE"/>
    <w:rsid w:val="00357FEE"/>
    <w:rsid w:val="003603A5"/>
    <w:rsid w:val="0036046C"/>
    <w:rsid w:val="003604DB"/>
    <w:rsid w:val="00360526"/>
    <w:rsid w:val="003605BA"/>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5B8"/>
    <w:rsid w:val="0036395A"/>
    <w:rsid w:val="00363C65"/>
    <w:rsid w:val="00363C77"/>
    <w:rsid w:val="00363EA3"/>
    <w:rsid w:val="00363F3E"/>
    <w:rsid w:val="00363FC9"/>
    <w:rsid w:val="003640E0"/>
    <w:rsid w:val="00364131"/>
    <w:rsid w:val="00364261"/>
    <w:rsid w:val="003643AA"/>
    <w:rsid w:val="003645FD"/>
    <w:rsid w:val="003647F7"/>
    <w:rsid w:val="0036484F"/>
    <w:rsid w:val="0036491B"/>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652"/>
    <w:rsid w:val="003677B2"/>
    <w:rsid w:val="003678B6"/>
    <w:rsid w:val="00367BC3"/>
    <w:rsid w:val="00367E0B"/>
    <w:rsid w:val="00370025"/>
    <w:rsid w:val="00370285"/>
    <w:rsid w:val="00370483"/>
    <w:rsid w:val="003704EE"/>
    <w:rsid w:val="00370880"/>
    <w:rsid w:val="0037091A"/>
    <w:rsid w:val="00370BE5"/>
    <w:rsid w:val="00370C77"/>
    <w:rsid w:val="00370C86"/>
    <w:rsid w:val="00370D9F"/>
    <w:rsid w:val="00370DC1"/>
    <w:rsid w:val="00370EFD"/>
    <w:rsid w:val="00370F82"/>
    <w:rsid w:val="00370F88"/>
    <w:rsid w:val="00371130"/>
    <w:rsid w:val="00371137"/>
    <w:rsid w:val="003712F9"/>
    <w:rsid w:val="00371528"/>
    <w:rsid w:val="0037168B"/>
    <w:rsid w:val="00371983"/>
    <w:rsid w:val="003719D4"/>
    <w:rsid w:val="003719F5"/>
    <w:rsid w:val="00371B8D"/>
    <w:rsid w:val="00371C1C"/>
    <w:rsid w:val="00371C90"/>
    <w:rsid w:val="00371DB7"/>
    <w:rsid w:val="00372019"/>
    <w:rsid w:val="00372029"/>
    <w:rsid w:val="003721DE"/>
    <w:rsid w:val="00372349"/>
    <w:rsid w:val="003723AE"/>
    <w:rsid w:val="0037248D"/>
    <w:rsid w:val="003724A1"/>
    <w:rsid w:val="00372609"/>
    <w:rsid w:val="0037263D"/>
    <w:rsid w:val="00372826"/>
    <w:rsid w:val="003728B9"/>
    <w:rsid w:val="003728C6"/>
    <w:rsid w:val="0037298C"/>
    <w:rsid w:val="00372A6B"/>
    <w:rsid w:val="00372C12"/>
    <w:rsid w:val="00372D7F"/>
    <w:rsid w:val="00372D9D"/>
    <w:rsid w:val="00373020"/>
    <w:rsid w:val="003735BC"/>
    <w:rsid w:val="003738B8"/>
    <w:rsid w:val="00373B07"/>
    <w:rsid w:val="00373B36"/>
    <w:rsid w:val="00373B3C"/>
    <w:rsid w:val="00373E10"/>
    <w:rsid w:val="00373EF9"/>
    <w:rsid w:val="00373F2C"/>
    <w:rsid w:val="00373F52"/>
    <w:rsid w:val="0037406C"/>
    <w:rsid w:val="003741D2"/>
    <w:rsid w:val="00374305"/>
    <w:rsid w:val="003744CB"/>
    <w:rsid w:val="0037450B"/>
    <w:rsid w:val="0037478C"/>
    <w:rsid w:val="00374804"/>
    <w:rsid w:val="003748F9"/>
    <w:rsid w:val="00374C61"/>
    <w:rsid w:val="00374C80"/>
    <w:rsid w:val="00374F06"/>
    <w:rsid w:val="003750AE"/>
    <w:rsid w:val="00375222"/>
    <w:rsid w:val="0037532D"/>
    <w:rsid w:val="0037583A"/>
    <w:rsid w:val="00375AF7"/>
    <w:rsid w:val="00375D99"/>
    <w:rsid w:val="00375FFC"/>
    <w:rsid w:val="00376234"/>
    <w:rsid w:val="003763B1"/>
    <w:rsid w:val="003764FA"/>
    <w:rsid w:val="00376507"/>
    <w:rsid w:val="00376571"/>
    <w:rsid w:val="00376618"/>
    <w:rsid w:val="003766FE"/>
    <w:rsid w:val="00376838"/>
    <w:rsid w:val="00376C7C"/>
    <w:rsid w:val="00376E0C"/>
    <w:rsid w:val="00376EE8"/>
    <w:rsid w:val="00376EEF"/>
    <w:rsid w:val="00376F20"/>
    <w:rsid w:val="0037709A"/>
    <w:rsid w:val="00377146"/>
    <w:rsid w:val="003771A3"/>
    <w:rsid w:val="003771CA"/>
    <w:rsid w:val="003772B4"/>
    <w:rsid w:val="00377397"/>
    <w:rsid w:val="0037745E"/>
    <w:rsid w:val="00377463"/>
    <w:rsid w:val="0037757C"/>
    <w:rsid w:val="003775BD"/>
    <w:rsid w:val="00377A0C"/>
    <w:rsid w:val="00377A3F"/>
    <w:rsid w:val="00377B2D"/>
    <w:rsid w:val="003802DB"/>
    <w:rsid w:val="00380543"/>
    <w:rsid w:val="00380568"/>
    <w:rsid w:val="003805EF"/>
    <w:rsid w:val="00380602"/>
    <w:rsid w:val="00380892"/>
    <w:rsid w:val="00380B25"/>
    <w:rsid w:val="00380BBD"/>
    <w:rsid w:val="00380C09"/>
    <w:rsid w:val="0038146A"/>
    <w:rsid w:val="0038155B"/>
    <w:rsid w:val="00381914"/>
    <w:rsid w:val="00381B03"/>
    <w:rsid w:val="00381E5E"/>
    <w:rsid w:val="00381FF4"/>
    <w:rsid w:val="00382190"/>
    <w:rsid w:val="003821E7"/>
    <w:rsid w:val="00382304"/>
    <w:rsid w:val="00382328"/>
    <w:rsid w:val="00382342"/>
    <w:rsid w:val="003823E7"/>
    <w:rsid w:val="0038245E"/>
    <w:rsid w:val="003824B5"/>
    <w:rsid w:val="00382777"/>
    <w:rsid w:val="00382903"/>
    <w:rsid w:val="00382A10"/>
    <w:rsid w:val="00382DB8"/>
    <w:rsid w:val="00382E6E"/>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455"/>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5D"/>
    <w:rsid w:val="003875A7"/>
    <w:rsid w:val="003875C5"/>
    <w:rsid w:val="00387675"/>
    <w:rsid w:val="00387771"/>
    <w:rsid w:val="0038780F"/>
    <w:rsid w:val="00387866"/>
    <w:rsid w:val="00387B2B"/>
    <w:rsid w:val="00387D1A"/>
    <w:rsid w:val="003901F8"/>
    <w:rsid w:val="00390419"/>
    <w:rsid w:val="00390449"/>
    <w:rsid w:val="003904B1"/>
    <w:rsid w:val="003905E9"/>
    <w:rsid w:val="00390610"/>
    <w:rsid w:val="003907D2"/>
    <w:rsid w:val="003908C5"/>
    <w:rsid w:val="00390A50"/>
    <w:rsid w:val="00390C56"/>
    <w:rsid w:val="00390FCD"/>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2ED7"/>
    <w:rsid w:val="003930A9"/>
    <w:rsid w:val="00393269"/>
    <w:rsid w:val="003935B2"/>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D3"/>
    <w:rsid w:val="003A0CCA"/>
    <w:rsid w:val="003A0CD4"/>
    <w:rsid w:val="003A0CE8"/>
    <w:rsid w:val="003A0D4F"/>
    <w:rsid w:val="003A0EB2"/>
    <w:rsid w:val="003A1009"/>
    <w:rsid w:val="003A1135"/>
    <w:rsid w:val="003A1341"/>
    <w:rsid w:val="003A153C"/>
    <w:rsid w:val="003A1660"/>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30"/>
    <w:rsid w:val="003A3AEE"/>
    <w:rsid w:val="003A3EE0"/>
    <w:rsid w:val="003A42BB"/>
    <w:rsid w:val="003A44AA"/>
    <w:rsid w:val="003A4511"/>
    <w:rsid w:val="003A4592"/>
    <w:rsid w:val="003A45C9"/>
    <w:rsid w:val="003A45DB"/>
    <w:rsid w:val="003A45FB"/>
    <w:rsid w:val="003A48FC"/>
    <w:rsid w:val="003A48FE"/>
    <w:rsid w:val="003A49E9"/>
    <w:rsid w:val="003A4E82"/>
    <w:rsid w:val="003A5048"/>
    <w:rsid w:val="003A523B"/>
    <w:rsid w:val="003A55F3"/>
    <w:rsid w:val="003A5865"/>
    <w:rsid w:val="003A58DA"/>
    <w:rsid w:val="003A590E"/>
    <w:rsid w:val="003A5A3C"/>
    <w:rsid w:val="003A5EC6"/>
    <w:rsid w:val="003A5F48"/>
    <w:rsid w:val="003A5FB3"/>
    <w:rsid w:val="003A60FC"/>
    <w:rsid w:val="003A621F"/>
    <w:rsid w:val="003A6330"/>
    <w:rsid w:val="003A648F"/>
    <w:rsid w:val="003A6619"/>
    <w:rsid w:val="003A6BA1"/>
    <w:rsid w:val="003A6C91"/>
    <w:rsid w:val="003A6CC0"/>
    <w:rsid w:val="003A71E1"/>
    <w:rsid w:val="003A72B0"/>
    <w:rsid w:val="003A7317"/>
    <w:rsid w:val="003A747E"/>
    <w:rsid w:val="003A74B3"/>
    <w:rsid w:val="003A76A9"/>
    <w:rsid w:val="003A7747"/>
    <w:rsid w:val="003A7C3B"/>
    <w:rsid w:val="003B0225"/>
    <w:rsid w:val="003B0299"/>
    <w:rsid w:val="003B05B7"/>
    <w:rsid w:val="003B05C9"/>
    <w:rsid w:val="003B0ABE"/>
    <w:rsid w:val="003B0B4D"/>
    <w:rsid w:val="003B0D72"/>
    <w:rsid w:val="003B0F0A"/>
    <w:rsid w:val="003B0FD2"/>
    <w:rsid w:val="003B111E"/>
    <w:rsid w:val="003B14FA"/>
    <w:rsid w:val="003B195C"/>
    <w:rsid w:val="003B1E39"/>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4AE"/>
    <w:rsid w:val="003B3598"/>
    <w:rsid w:val="003B3735"/>
    <w:rsid w:val="003B379B"/>
    <w:rsid w:val="003B3E56"/>
    <w:rsid w:val="003B3FC2"/>
    <w:rsid w:val="003B4039"/>
    <w:rsid w:val="003B4084"/>
    <w:rsid w:val="003B40EB"/>
    <w:rsid w:val="003B4482"/>
    <w:rsid w:val="003B450E"/>
    <w:rsid w:val="003B467D"/>
    <w:rsid w:val="003B47B4"/>
    <w:rsid w:val="003B495C"/>
    <w:rsid w:val="003B4A19"/>
    <w:rsid w:val="003B4B02"/>
    <w:rsid w:val="003B4B90"/>
    <w:rsid w:val="003B4BDF"/>
    <w:rsid w:val="003B4C4E"/>
    <w:rsid w:val="003B4D9B"/>
    <w:rsid w:val="003B4DF8"/>
    <w:rsid w:val="003B4E58"/>
    <w:rsid w:val="003B4E9C"/>
    <w:rsid w:val="003B4F59"/>
    <w:rsid w:val="003B51D6"/>
    <w:rsid w:val="003B52AA"/>
    <w:rsid w:val="003B540C"/>
    <w:rsid w:val="003B568C"/>
    <w:rsid w:val="003B570F"/>
    <w:rsid w:val="003B5B57"/>
    <w:rsid w:val="003B5B7E"/>
    <w:rsid w:val="003B5BCB"/>
    <w:rsid w:val="003B5E30"/>
    <w:rsid w:val="003B6136"/>
    <w:rsid w:val="003B61FF"/>
    <w:rsid w:val="003B62E3"/>
    <w:rsid w:val="003B6819"/>
    <w:rsid w:val="003B6837"/>
    <w:rsid w:val="003B69F5"/>
    <w:rsid w:val="003B6F8C"/>
    <w:rsid w:val="003B6FCB"/>
    <w:rsid w:val="003B7020"/>
    <w:rsid w:val="003B70B3"/>
    <w:rsid w:val="003B7294"/>
    <w:rsid w:val="003B7541"/>
    <w:rsid w:val="003B76FE"/>
    <w:rsid w:val="003B77D7"/>
    <w:rsid w:val="003B7B07"/>
    <w:rsid w:val="003B7E02"/>
    <w:rsid w:val="003B7F46"/>
    <w:rsid w:val="003C0052"/>
    <w:rsid w:val="003C009A"/>
    <w:rsid w:val="003C0485"/>
    <w:rsid w:val="003C0771"/>
    <w:rsid w:val="003C07CE"/>
    <w:rsid w:val="003C07D7"/>
    <w:rsid w:val="003C08AF"/>
    <w:rsid w:val="003C092B"/>
    <w:rsid w:val="003C0980"/>
    <w:rsid w:val="003C0985"/>
    <w:rsid w:val="003C0EEF"/>
    <w:rsid w:val="003C106B"/>
    <w:rsid w:val="003C10B8"/>
    <w:rsid w:val="003C1A97"/>
    <w:rsid w:val="003C1C5F"/>
    <w:rsid w:val="003C1DB5"/>
    <w:rsid w:val="003C1DBA"/>
    <w:rsid w:val="003C1DD7"/>
    <w:rsid w:val="003C1F16"/>
    <w:rsid w:val="003C1F1D"/>
    <w:rsid w:val="003C1F50"/>
    <w:rsid w:val="003C20E3"/>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0C3"/>
    <w:rsid w:val="003C4213"/>
    <w:rsid w:val="003C4250"/>
    <w:rsid w:val="003C43A3"/>
    <w:rsid w:val="003C441C"/>
    <w:rsid w:val="003C44DB"/>
    <w:rsid w:val="003C4674"/>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744"/>
    <w:rsid w:val="003C680F"/>
    <w:rsid w:val="003C6BED"/>
    <w:rsid w:val="003C6C01"/>
    <w:rsid w:val="003C6C4E"/>
    <w:rsid w:val="003C6CCB"/>
    <w:rsid w:val="003C6DA9"/>
    <w:rsid w:val="003C7586"/>
    <w:rsid w:val="003C7773"/>
    <w:rsid w:val="003C7855"/>
    <w:rsid w:val="003C7926"/>
    <w:rsid w:val="003C7B0D"/>
    <w:rsid w:val="003D0240"/>
    <w:rsid w:val="003D0303"/>
    <w:rsid w:val="003D04E3"/>
    <w:rsid w:val="003D0582"/>
    <w:rsid w:val="003D06A7"/>
    <w:rsid w:val="003D0868"/>
    <w:rsid w:val="003D09DA"/>
    <w:rsid w:val="003D0AF2"/>
    <w:rsid w:val="003D0D75"/>
    <w:rsid w:val="003D106A"/>
    <w:rsid w:val="003D120B"/>
    <w:rsid w:val="003D12F5"/>
    <w:rsid w:val="003D140B"/>
    <w:rsid w:val="003D144C"/>
    <w:rsid w:val="003D1605"/>
    <w:rsid w:val="003D1A50"/>
    <w:rsid w:val="003D1F11"/>
    <w:rsid w:val="003D21E0"/>
    <w:rsid w:val="003D22AC"/>
    <w:rsid w:val="003D2339"/>
    <w:rsid w:val="003D2377"/>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539"/>
    <w:rsid w:val="003D4621"/>
    <w:rsid w:val="003D47D1"/>
    <w:rsid w:val="003D4894"/>
    <w:rsid w:val="003D4A1A"/>
    <w:rsid w:val="003D4AD0"/>
    <w:rsid w:val="003D519A"/>
    <w:rsid w:val="003D51B1"/>
    <w:rsid w:val="003D56D4"/>
    <w:rsid w:val="003D5717"/>
    <w:rsid w:val="003D573A"/>
    <w:rsid w:val="003D57CB"/>
    <w:rsid w:val="003D5878"/>
    <w:rsid w:val="003D59FE"/>
    <w:rsid w:val="003D5A53"/>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41"/>
    <w:rsid w:val="003D70AF"/>
    <w:rsid w:val="003D725E"/>
    <w:rsid w:val="003D72D8"/>
    <w:rsid w:val="003D740C"/>
    <w:rsid w:val="003D7855"/>
    <w:rsid w:val="003D7887"/>
    <w:rsid w:val="003D790B"/>
    <w:rsid w:val="003D79E8"/>
    <w:rsid w:val="003D7A17"/>
    <w:rsid w:val="003D7DA6"/>
    <w:rsid w:val="003D7EB9"/>
    <w:rsid w:val="003E0036"/>
    <w:rsid w:val="003E010D"/>
    <w:rsid w:val="003E0280"/>
    <w:rsid w:val="003E02F5"/>
    <w:rsid w:val="003E0504"/>
    <w:rsid w:val="003E05B0"/>
    <w:rsid w:val="003E089F"/>
    <w:rsid w:val="003E093F"/>
    <w:rsid w:val="003E0974"/>
    <w:rsid w:val="003E0A19"/>
    <w:rsid w:val="003E0ADB"/>
    <w:rsid w:val="003E0CE4"/>
    <w:rsid w:val="003E0D48"/>
    <w:rsid w:val="003E13BC"/>
    <w:rsid w:val="003E1631"/>
    <w:rsid w:val="003E16FD"/>
    <w:rsid w:val="003E17A3"/>
    <w:rsid w:val="003E1868"/>
    <w:rsid w:val="003E1928"/>
    <w:rsid w:val="003E1978"/>
    <w:rsid w:val="003E1B00"/>
    <w:rsid w:val="003E1C43"/>
    <w:rsid w:val="003E1C4F"/>
    <w:rsid w:val="003E1CF4"/>
    <w:rsid w:val="003E2213"/>
    <w:rsid w:val="003E223B"/>
    <w:rsid w:val="003E23A4"/>
    <w:rsid w:val="003E248C"/>
    <w:rsid w:val="003E24A8"/>
    <w:rsid w:val="003E24BC"/>
    <w:rsid w:val="003E25E9"/>
    <w:rsid w:val="003E27B0"/>
    <w:rsid w:val="003E2880"/>
    <w:rsid w:val="003E2941"/>
    <w:rsid w:val="003E2A24"/>
    <w:rsid w:val="003E2BF4"/>
    <w:rsid w:val="003E2C2F"/>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931"/>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9DA"/>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C6"/>
    <w:rsid w:val="003E78FA"/>
    <w:rsid w:val="003E7910"/>
    <w:rsid w:val="003E7BB4"/>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A56"/>
    <w:rsid w:val="003F2CAF"/>
    <w:rsid w:val="003F2CF5"/>
    <w:rsid w:val="003F2DB3"/>
    <w:rsid w:val="003F2DC5"/>
    <w:rsid w:val="003F2E68"/>
    <w:rsid w:val="003F32A7"/>
    <w:rsid w:val="003F344E"/>
    <w:rsid w:val="003F348A"/>
    <w:rsid w:val="003F3DB1"/>
    <w:rsid w:val="003F3EA8"/>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7B"/>
    <w:rsid w:val="003F5CCF"/>
    <w:rsid w:val="003F5CDF"/>
    <w:rsid w:val="003F62B4"/>
    <w:rsid w:val="003F6315"/>
    <w:rsid w:val="003F637A"/>
    <w:rsid w:val="003F668A"/>
    <w:rsid w:val="003F680A"/>
    <w:rsid w:val="003F682D"/>
    <w:rsid w:val="003F6853"/>
    <w:rsid w:val="003F6930"/>
    <w:rsid w:val="003F697D"/>
    <w:rsid w:val="003F6A1D"/>
    <w:rsid w:val="003F6A55"/>
    <w:rsid w:val="003F6DAE"/>
    <w:rsid w:val="003F6E17"/>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57C"/>
    <w:rsid w:val="00400615"/>
    <w:rsid w:val="00400788"/>
    <w:rsid w:val="00400AC4"/>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29F"/>
    <w:rsid w:val="004024AB"/>
    <w:rsid w:val="004024B3"/>
    <w:rsid w:val="004029EA"/>
    <w:rsid w:val="00402A47"/>
    <w:rsid w:val="00402D37"/>
    <w:rsid w:val="00402DB5"/>
    <w:rsid w:val="00402DC4"/>
    <w:rsid w:val="00402F2C"/>
    <w:rsid w:val="0040303D"/>
    <w:rsid w:val="0040347F"/>
    <w:rsid w:val="004034E6"/>
    <w:rsid w:val="0040361B"/>
    <w:rsid w:val="00403629"/>
    <w:rsid w:val="0040379F"/>
    <w:rsid w:val="00403805"/>
    <w:rsid w:val="00403879"/>
    <w:rsid w:val="00403DC5"/>
    <w:rsid w:val="00403EC2"/>
    <w:rsid w:val="00403F25"/>
    <w:rsid w:val="00404011"/>
    <w:rsid w:val="004040DB"/>
    <w:rsid w:val="004040F2"/>
    <w:rsid w:val="004041F4"/>
    <w:rsid w:val="004042A7"/>
    <w:rsid w:val="0040435C"/>
    <w:rsid w:val="004044FA"/>
    <w:rsid w:val="00404523"/>
    <w:rsid w:val="00404791"/>
    <w:rsid w:val="0040495B"/>
    <w:rsid w:val="00404BFB"/>
    <w:rsid w:val="00404BFC"/>
    <w:rsid w:val="00404D4D"/>
    <w:rsid w:val="00404E70"/>
    <w:rsid w:val="00404E87"/>
    <w:rsid w:val="00404FB8"/>
    <w:rsid w:val="0040561F"/>
    <w:rsid w:val="004056A1"/>
    <w:rsid w:val="00405783"/>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62E"/>
    <w:rsid w:val="0040767D"/>
    <w:rsid w:val="0040773D"/>
    <w:rsid w:val="00407833"/>
    <w:rsid w:val="00407B6F"/>
    <w:rsid w:val="00407B86"/>
    <w:rsid w:val="00407BEC"/>
    <w:rsid w:val="00407E8F"/>
    <w:rsid w:val="00407F58"/>
    <w:rsid w:val="00407F94"/>
    <w:rsid w:val="00407FB3"/>
    <w:rsid w:val="00410029"/>
    <w:rsid w:val="00410108"/>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9A7"/>
    <w:rsid w:val="00413AC6"/>
    <w:rsid w:val="00413C4E"/>
    <w:rsid w:val="00413EE2"/>
    <w:rsid w:val="00413FF3"/>
    <w:rsid w:val="0041439D"/>
    <w:rsid w:val="00414598"/>
    <w:rsid w:val="004145AE"/>
    <w:rsid w:val="00414689"/>
    <w:rsid w:val="00414798"/>
    <w:rsid w:val="004147AA"/>
    <w:rsid w:val="004147F4"/>
    <w:rsid w:val="00414824"/>
    <w:rsid w:val="00414AFD"/>
    <w:rsid w:val="00414C3F"/>
    <w:rsid w:val="00414DCF"/>
    <w:rsid w:val="0041539C"/>
    <w:rsid w:val="00415419"/>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C"/>
    <w:rsid w:val="004164F7"/>
    <w:rsid w:val="0041664E"/>
    <w:rsid w:val="0041669D"/>
    <w:rsid w:val="00416A66"/>
    <w:rsid w:val="00416B5D"/>
    <w:rsid w:val="00416D3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6C0"/>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383"/>
    <w:rsid w:val="004234D1"/>
    <w:rsid w:val="00423558"/>
    <w:rsid w:val="0042384A"/>
    <w:rsid w:val="004238FD"/>
    <w:rsid w:val="00423D00"/>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6F7"/>
    <w:rsid w:val="00426A22"/>
    <w:rsid w:val="00426A93"/>
    <w:rsid w:val="00426DFA"/>
    <w:rsid w:val="00427079"/>
    <w:rsid w:val="004272AB"/>
    <w:rsid w:val="004272ED"/>
    <w:rsid w:val="0042746C"/>
    <w:rsid w:val="004276E3"/>
    <w:rsid w:val="00427921"/>
    <w:rsid w:val="0042792B"/>
    <w:rsid w:val="00427AB1"/>
    <w:rsid w:val="00427AC4"/>
    <w:rsid w:val="00427B9D"/>
    <w:rsid w:val="00427BFB"/>
    <w:rsid w:val="00427D73"/>
    <w:rsid w:val="00427E67"/>
    <w:rsid w:val="00427F91"/>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4F3"/>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98C"/>
    <w:rsid w:val="00434BFF"/>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1A2"/>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850"/>
    <w:rsid w:val="004408CB"/>
    <w:rsid w:val="00440A11"/>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440"/>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91"/>
    <w:rsid w:val="004439AB"/>
    <w:rsid w:val="00443A73"/>
    <w:rsid w:val="00443C70"/>
    <w:rsid w:val="00443D6E"/>
    <w:rsid w:val="00443FEC"/>
    <w:rsid w:val="004440FF"/>
    <w:rsid w:val="004442A7"/>
    <w:rsid w:val="0044435C"/>
    <w:rsid w:val="004445AD"/>
    <w:rsid w:val="00444634"/>
    <w:rsid w:val="00444747"/>
    <w:rsid w:val="00444901"/>
    <w:rsid w:val="00444934"/>
    <w:rsid w:val="00444960"/>
    <w:rsid w:val="004449B6"/>
    <w:rsid w:val="00444A56"/>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AF3"/>
    <w:rsid w:val="00446B38"/>
    <w:rsid w:val="00446B46"/>
    <w:rsid w:val="00446E75"/>
    <w:rsid w:val="00446F84"/>
    <w:rsid w:val="00447810"/>
    <w:rsid w:val="0044786E"/>
    <w:rsid w:val="004478FA"/>
    <w:rsid w:val="004479BB"/>
    <w:rsid w:val="00447CD7"/>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A5B"/>
    <w:rsid w:val="00451B06"/>
    <w:rsid w:val="00451BEB"/>
    <w:rsid w:val="00452028"/>
    <w:rsid w:val="004520FE"/>
    <w:rsid w:val="00452298"/>
    <w:rsid w:val="0045247B"/>
    <w:rsid w:val="004525DC"/>
    <w:rsid w:val="0045265C"/>
    <w:rsid w:val="0045273A"/>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A49"/>
    <w:rsid w:val="00457B27"/>
    <w:rsid w:val="00457BBC"/>
    <w:rsid w:val="00457C5E"/>
    <w:rsid w:val="00457DBB"/>
    <w:rsid w:val="00460058"/>
    <w:rsid w:val="004600A4"/>
    <w:rsid w:val="004600ED"/>
    <w:rsid w:val="0046022B"/>
    <w:rsid w:val="0046026D"/>
    <w:rsid w:val="0046027A"/>
    <w:rsid w:val="00460373"/>
    <w:rsid w:val="00460418"/>
    <w:rsid w:val="004605CC"/>
    <w:rsid w:val="0046072D"/>
    <w:rsid w:val="00460921"/>
    <w:rsid w:val="00460958"/>
    <w:rsid w:val="00460A8A"/>
    <w:rsid w:val="00460B81"/>
    <w:rsid w:val="00460C3C"/>
    <w:rsid w:val="00460D4A"/>
    <w:rsid w:val="00460E72"/>
    <w:rsid w:val="00460F48"/>
    <w:rsid w:val="00460FA8"/>
    <w:rsid w:val="004610FB"/>
    <w:rsid w:val="0046110A"/>
    <w:rsid w:val="004612C8"/>
    <w:rsid w:val="0046136B"/>
    <w:rsid w:val="004614A1"/>
    <w:rsid w:val="0046164D"/>
    <w:rsid w:val="004616E5"/>
    <w:rsid w:val="004616FF"/>
    <w:rsid w:val="0046170D"/>
    <w:rsid w:val="0046189B"/>
    <w:rsid w:val="0046194F"/>
    <w:rsid w:val="00461C00"/>
    <w:rsid w:val="00461CFE"/>
    <w:rsid w:val="00461EBE"/>
    <w:rsid w:val="00461EC7"/>
    <w:rsid w:val="00461EED"/>
    <w:rsid w:val="00462178"/>
    <w:rsid w:val="004621A9"/>
    <w:rsid w:val="00462274"/>
    <w:rsid w:val="004622A1"/>
    <w:rsid w:val="004622D0"/>
    <w:rsid w:val="00462380"/>
    <w:rsid w:val="00462420"/>
    <w:rsid w:val="00462582"/>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A1"/>
    <w:rsid w:val="004659ED"/>
    <w:rsid w:val="00465BDB"/>
    <w:rsid w:val="00465D59"/>
    <w:rsid w:val="00465EB3"/>
    <w:rsid w:val="004660CB"/>
    <w:rsid w:val="004664C8"/>
    <w:rsid w:val="004665E9"/>
    <w:rsid w:val="0046674B"/>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0CAB"/>
    <w:rsid w:val="0047139B"/>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8E2"/>
    <w:rsid w:val="00473CEE"/>
    <w:rsid w:val="00473EE6"/>
    <w:rsid w:val="00473F49"/>
    <w:rsid w:val="00473F5F"/>
    <w:rsid w:val="00473F9F"/>
    <w:rsid w:val="0047410D"/>
    <w:rsid w:val="0047413B"/>
    <w:rsid w:val="004741DC"/>
    <w:rsid w:val="004745F6"/>
    <w:rsid w:val="00474729"/>
    <w:rsid w:val="0047473D"/>
    <w:rsid w:val="0047475B"/>
    <w:rsid w:val="0047482E"/>
    <w:rsid w:val="00474982"/>
    <w:rsid w:val="004749DE"/>
    <w:rsid w:val="00474A07"/>
    <w:rsid w:val="00474B72"/>
    <w:rsid w:val="00474BBD"/>
    <w:rsid w:val="00474BEF"/>
    <w:rsid w:val="00474E33"/>
    <w:rsid w:val="00474E76"/>
    <w:rsid w:val="00475260"/>
    <w:rsid w:val="004752C4"/>
    <w:rsid w:val="0047539C"/>
    <w:rsid w:val="004753D8"/>
    <w:rsid w:val="00475458"/>
    <w:rsid w:val="004755D5"/>
    <w:rsid w:val="00475674"/>
    <w:rsid w:val="004759EE"/>
    <w:rsid w:val="00475BC8"/>
    <w:rsid w:val="00475BF4"/>
    <w:rsid w:val="00475C0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4FE"/>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3FF"/>
    <w:rsid w:val="00481503"/>
    <w:rsid w:val="00481607"/>
    <w:rsid w:val="00481611"/>
    <w:rsid w:val="00481799"/>
    <w:rsid w:val="0048189E"/>
    <w:rsid w:val="004818E4"/>
    <w:rsid w:val="004818FF"/>
    <w:rsid w:val="004819E2"/>
    <w:rsid w:val="004819F6"/>
    <w:rsid w:val="00481BE0"/>
    <w:rsid w:val="00481DA3"/>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313"/>
    <w:rsid w:val="004848CE"/>
    <w:rsid w:val="00484943"/>
    <w:rsid w:val="00484A23"/>
    <w:rsid w:val="00484C46"/>
    <w:rsid w:val="00484D4E"/>
    <w:rsid w:val="00484DC1"/>
    <w:rsid w:val="00484EB1"/>
    <w:rsid w:val="00484F4F"/>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08D"/>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3C4"/>
    <w:rsid w:val="0049143D"/>
    <w:rsid w:val="004917C1"/>
    <w:rsid w:val="004918A0"/>
    <w:rsid w:val="004918F4"/>
    <w:rsid w:val="00491A24"/>
    <w:rsid w:val="00491EBD"/>
    <w:rsid w:val="00492074"/>
    <w:rsid w:val="0049238F"/>
    <w:rsid w:val="004924E5"/>
    <w:rsid w:val="00492597"/>
    <w:rsid w:val="00492619"/>
    <w:rsid w:val="004927F3"/>
    <w:rsid w:val="00492824"/>
    <w:rsid w:val="0049289C"/>
    <w:rsid w:val="00492AE0"/>
    <w:rsid w:val="00492AFE"/>
    <w:rsid w:val="00492CCD"/>
    <w:rsid w:val="00492F9E"/>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4EC"/>
    <w:rsid w:val="0049454A"/>
    <w:rsid w:val="00494558"/>
    <w:rsid w:val="00494671"/>
    <w:rsid w:val="00494826"/>
    <w:rsid w:val="004949D8"/>
    <w:rsid w:val="00494AF6"/>
    <w:rsid w:val="00494E75"/>
    <w:rsid w:val="0049504B"/>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BEF"/>
    <w:rsid w:val="00496DC2"/>
    <w:rsid w:val="00496E38"/>
    <w:rsid w:val="00496E55"/>
    <w:rsid w:val="00497106"/>
    <w:rsid w:val="00497329"/>
    <w:rsid w:val="0049739C"/>
    <w:rsid w:val="004974F3"/>
    <w:rsid w:val="00497600"/>
    <w:rsid w:val="00497841"/>
    <w:rsid w:val="00497A36"/>
    <w:rsid w:val="00497A51"/>
    <w:rsid w:val="00497A9A"/>
    <w:rsid w:val="00497B13"/>
    <w:rsid w:val="00497C03"/>
    <w:rsid w:val="00497CCB"/>
    <w:rsid w:val="00497CFA"/>
    <w:rsid w:val="004A01E1"/>
    <w:rsid w:val="004A02B2"/>
    <w:rsid w:val="004A044B"/>
    <w:rsid w:val="004A04A2"/>
    <w:rsid w:val="004A04B8"/>
    <w:rsid w:val="004A0746"/>
    <w:rsid w:val="004A08C9"/>
    <w:rsid w:val="004A0974"/>
    <w:rsid w:val="004A0A03"/>
    <w:rsid w:val="004A0E00"/>
    <w:rsid w:val="004A0F61"/>
    <w:rsid w:val="004A1437"/>
    <w:rsid w:val="004A1452"/>
    <w:rsid w:val="004A158D"/>
    <w:rsid w:val="004A15F7"/>
    <w:rsid w:val="004A1600"/>
    <w:rsid w:val="004A1606"/>
    <w:rsid w:val="004A1845"/>
    <w:rsid w:val="004A1857"/>
    <w:rsid w:val="004A1899"/>
    <w:rsid w:val="004A1AE5"/>
    <w:rsid w:val="004A1C2C"/>
    <w:rsid w:val="004A1CDC"/>
    <w:rsid w:val="004A1D2B"/>
    <w:rsid w:val="004A1DAA"/>
    <w:rsid w:val="004A1F27"/>
    <w:rsid w:val="004A201F"/>
    <w:rsid w:val="004A23AD"/>
    <w:rsid w:val="004A23B8"/>
    <w:rsid w:val="004A23C0"/>
    <w:rsid w:val="004A289E"/>
    <w:rsid w:val="004A28D4"/>
    <w:rsid w:val="004A2908"/>
    <w:rsid w:val="004A290D"/>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833"/>
    <w:rsid w:val="004A3AA3"/>
    <w:rsid w:val="004A3CB9"/>
    <w:rsid w:val="004A3F7E"/>
    <w:rsid w:val="004A4024"/>
    <w:rsid w:val="004A40F9"/>
    <w:rsid w:val="004A426B"/>
    <w:rsid w:val="004A4527"/>
    <w:rsid w:val="004A4625"/>
    <w:rsid w:val="004A46C0"/>
    <w:rsid w:val="004A46E5"/>
    <w:rsid w:val="004A4832"/>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6FF0"/>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9EC"/>
    <w:rsid w:val="004B2B31"/>
    <w:rsid w:val="004B2C33"/>
    <w:rsid w:val="004B2CDB"/>
    <w:rsid w:val="004B2DE8"/>
    <w:rsid w:val="004B2ECE"/>
    <w:rsid w:val="004B2F6E"/>
    <w:rsid w:val="004B31F3"/>
    <w:rsid w:val="004B32F5"/>
    <w:rsid w:val="004B3329"/>
    <w:rsid w:val="004B3505"/>
    <w:rsid w:val="004B3557"/>
    <w:rsid w:val="004B35E1"/>
    <w:rsid w:val="004B35EC"/>
    <w:rsid w:val="004B370E"/>
    <w:rsid w:val="004B3C3F"/>
    <w:rsid w:val="004B3CCC"/>
    <w:rsid w:val="004B3D13"/>
    <w:rsid w:val="004B3E0A"/>
    <w:rsid w:val="004B3FFD"/>
    <w:rsid w:val="004B43DA"/>
    <w:rsid w:val="004B446F"/>
    <w:rsid w:val="004B45A2"/>
    <w:rsid w:val="004B46C3"/>
    <w:rsid w:val="004B4789"/>
    <w:rsid w:val="004B4A0F"/>
    <w:rsid w:val="004B4F6B"/>
    <w:rsid w:val="004B50E0"/>
    <w:rsid w:val="004B556C"/>
    <w:rsid w:val="004B5584"/>
    <w:rsid w:val="004B55EC"/>
    <w:rsid w:val="004B57A5"/>
    <w:rsid w:val="004B5AE3"/>
    <w:rsid w:val="004B5B2C"/>
    <w:rsid w:val="004B5C33"/>
    <w:rsid w:val="004B5C9A"/>
    <w:rsid w:val="004B5DE0"/>
    <w:rsid w:val="004B612D"/>
    <w:rsid w:val="004B624C"/>
    <w:rsid w:val="004B62DB"/>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B7F62"/>
    <w:rsid w:val="004C0023"/>
    <w:rsid w:val="004C00B0"/>
    <w:rsid w:val="004C0346"/>
    <w:rsid w:val="004C0456"/>
    <w:rsid w:val="004C088A"/>
    <w:rsid w:val="004C09FD"/>
    <w:rsid w:val="004C0B5B"/>
    <w:rsid w:val="004C0C5C"/>
    <w:rsid w:val="004C0F8F"/>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ED8"/>
    <w:rsid w:val="004C20FF"/>
    <w:rsid w:val="004C2371"/>
    <w:rsid w:val="004C245B"/>
    <w:rsid w:val="004C2475"/>
    <w:rsid w:val="004C24B4"/>
    <w:rsid w:val="004C2832"/>
    <w:rsid w:val="004C2BC0"/>
    <w:rsid w:val="004C2F01"/>
    <w:rsid w:val="004C30D0"/>
    <w:rsid w:val="004C3472"/>
    <w:rsid w:val="004C34E8"/>
    <w:rsid w:val="004C3615"/>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A0E"/>
    <w:rsid w:val="004C6A4F"/>
    <w:rsid w:val="004C6C5E"/>
    <w:rsid w:val="004C6D45"/>
    <w:rsid w:val="004C6DAE"/>
    <w:rsid w:val="004C6E4D"/>
    <w:rsid w:val="004C730E"/>
    <w:rsid w:val="004C75B8"/>
    <w:rsid w:val="004C7635"/>
    <w:rsid w:val="004C7739"/>
    <w:rsid w:val="004C7804"/>
    <w:rsid w:val="004C786E"/>
    <w:rsid w:val="004C7BDF"/>
    <w:rsid w:val="004C7D1D"/>
    <w:rsid w:val="004D0074"/>
    <w:rsid w:val="004D00CB"/>
    <w:rsid w:val="004D023D"/>
    <w:rsid w:val="004D0274"/>
    <w:rsid w:val="004D04B9"/>
    <w:rsid w:val="004D04EE"/>
    <w:rsid w:val="004D0CFD"/>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2F88"/>
    <w:rsid w:val="004D30AD"/>
    <w:rsid w:val="004D30D0"/>
    <w:rsid w:val="004D3100"/>
    <w:rsid w:val="004D3201"/>
    <w:rsid w:val="004D3232"/>
    <w:rsid w:val="004D3251"/>
    <w:rsid w:val="004D3403"/>
    <w:rsid w:val="004D35E9"/>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411"/>
    <w:rsid w:val="004D5614"/>
    <w:rsid w:val="004D5662"/>
    <w:rsid w:val="004D5728"/>
    <w:rsid w:val="004D58D1"/>
    <w:rsid w:val="004D59D0"/>
    <w:rsid w:val="004D5C98"/>
    <w:rsid w:val="004D5F02"/>
    <w:rsid w:val="004D602D"/>
    <w:rsid w:val="004D62EB"/>
    <w:rsid w:val="004D63FF"/>
    <w:rsid w:val="004D65BA"/>
    <w:rsid w:val="004D6708"/>
    <w:rsid w:val="004D6788"/>
    <w:rsid w:val="004D68C0"/>
    <w:rsid w:val="004D68E0"/>
    <w:rsid w:val="004D6943"/>
    <w:rsid w:val="004D6B64"/>
    <w:rsid w:val="004D6C1A"/>
    <w:rsid w:val="004D70E1"/>
    <w:rsid w:val="004D710C"/>
    <w:rsid w:val="004D7209"/>
    <w:rsid w:val="004D7885"/>
    <w:rsid w:val="004D7B4E"/>
    <w:rsid w:val="004E0033"/>
    <w:rsid w:val="004E00F1"/>
    <w:rsid w:val="004E0394"/>
    <w:rsid w:val="004E03BE"/>
    <w:rsid w:val="004E03D5"/>
    <w:rsid w:val="004E0494"/>
    <w:rsid w:val="004E04E8"/>
    <w:rsid w:val="004E071E"/>
    <w:rsid w:val="004E0759"/>
    <w:rsid w:val="004E08F9"/>
    <w:rsid w:val="004E09EB"/>
    <w:rsid w:val="004E0CD0"/>
    <w:rsid w:val="004E1107"/>
    <w:rsid w:val="004E1260"/>
    <w:rsid w:val="004E130C"/>
    <w:rsid w:val="004E15F1"/>
    <w:rsid w:val="004E188E"/>
    <w:rsid w:val="004E1923"/>
    <w:rsid w:val="004E1C1D"/>
    <w:rsid w:val="004E1CBB"/>
    <w:rsid w:val="004E1D07"/>
    <w:rsid w:val="004E1DAE"/>
    <w:rsid w:val="004E1E31"/>
    <w:rsid w:val="004E209D"/>
    <w:rsid w:val="004E2132"/>
    <w:rsid w:val="004E2141"/>
    <w:rsid w:val="004E21D3"/>
    <w:rsid w:val="004E2250"/>
    <w:rsid w:val="004E2592"/>
    <w:rsid w:val="004E2C1C"/>
    <w:rsid w:val="004E2DF8"/>
    <w:rsid w:val="004E2E33"/>
    <w:rsid w:val="004E2F51"/>
    <w:rsid w:val="004E338B"/>
    <w:rsid w:val="004E340F"/>
    <w:rsid w:val="004E3579"/>
    <w:rsid w:val="004E35FD"/>
    <w:rsid w:val="004E36AD"/>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E0"/>
    <w:rsid w:val="004E6158"/>
    <w:rsid w:val="004E6184"/>
    <w:rsid w:val="004E61CC"/>
    <w:rsid w:val="004E6331"/>
    <w:rsid w:val="004E6385"/>
    <w:rsid w:val="004E6463"/>
    <w:rsid w:val="004E655B"/>
    <w:rsid w:val="004E6746"/>
    <w:rsid w:val="004E687A"/>
    <w:rsid w:val="004E6CEA"/>
    <w:rsid w:val="004E6D1D"/>
    <w:rsid w:val="004E6F18"/>
    <w:rsid w:val="004E7440"/>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4"/>
    <w:rsid w:val="004F1AEF"/>
    <w:rsid w:val="004F1F3F"/>
    <w:rsid w:val="004F2146"/>
    <w:rsid w:val="004F224B"/>
    <w:rsid w:val="004F2261"/>
    <w:rsid w:val="004F244A"/>
    <w:rsid w:val="004F24C4"/>
    <w:rsid w:val="004F256F"/>
    <w:rsid w:val="004F26ED"/>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16"/>
    <w:rsid w:val="004F4527"/>
    <w:rsid w:val="004F45E3"/>
    <w:rsid w:val="004F4639"/>
    <w:rsid w:val="004F4739"/>
    <w:rsid w:val="004F4772"/>
    <w:rsid w:val="004F48D9"/>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7F8"/>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9F5"/>
    <w:rsid w:val="00500A59"/>
    <w:rsid w:val="00500AE3"/>
    <w:rsid w:val="00500D57"/>
    <w:rsid w:val="0050109F"/>
    <w:rsid w:val="005010C4"/>
    <w:rsid w:val="0050132F"/>
    <w:rsid w:val="00501470"/>
    <w:rsid w:val="00501723"/>
    <w:rsid w:val="00501A8C"/>
    <w:rsid w:val="00501BFC"/>
    <w:rsid w:val="00501C76"/>
    <w:rsid w:val="00501CE2"/>
    <w:rsid w:val="00501E74"/>
    <w:rsid w:val="00501F0D"/>
    <w:rsid w:val="00502140"/>
    <w:rsid w:val="00502164"/>
    <w:rsid w:val="005023DC"/>
    <w:rsid w:val="00502496"/>
    <w:rsid w:val="005024F6"/>
    <w:rsid w:val="00502743"/>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CB3"/>
    <w:rsid w:val="00503DBE"/>
    <w:rsid w:val="00503FAD"/>
    <w:rsid w:val="0050420D"/>
    <w:rsid w:val="00504289"/>
    <w:rsid w:val="00504639"/>
    <w:rsid w:val="00504BF5"/>
    <w:rsid w:val="00504C77"/>
    <w:rsid w:val="00504CBB"/>
    <w:rsid w:val="00504D71"/>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C2"/>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BF"/>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3261"/>
    <w:rsid w:val="005135B1"/>
    <w:rsid w:val="005138F5"/>
    <w:rsid w:val="00513B1F"/>
    <w:rsid w:val="00513B8C"/>
    <w:rsid w:val="00513C3F"/>
    <w:rsid w:val="00513F8F"/>
    <w:rsid w:val="00514045"/>
    <w:rsid w:val="0051412B"/>
    <w:rsid w:val="00514367"/>
    <w:rsid w:val="00514574"/>
    <w:rsid w:val="005145F9"/>
    <w:rsid w:val="00514752"/>
    <w:rsid w:val="005147E7"/>
    <w:rsid w:val="005149A2"/>
    <w:rsid w:val="00514BAA"/>
    <w:rsid w:val="00514CEB"/>
    <w:rsid w:val="00514CEE"/>
    <w:rsid w:val="00514E21"/>
    <w:rsid w:val="005150E4"/>
    <w:rsid w:val="00515178"/>
    <w:rsid w:val="00515350"/>
    <w:rsid w:val="00515507"/>
    <w:rsid w:val="0051550E"/>
    <w:rsid w:val="00515556"/>
    <w:rsid w:val="0051560B"/>
    <w:rsid w:val="00515708"/>
    <w:rsid w:val="00515746"/>
    <w:rsid w:val="005157DD"/>
    <w:rsid w:val="0051587B"/>
    <w:rsid w:val="00515907"/>
    <w:rsid w:val="0051594D"/>
    <w:rsid w:val="00515A51"/>
    <w:rsid w:val="00515B0E"/>
    <w:rsid w:val="00515C48"/>
    <w:rsid w:val="00515E2B"/>
    <w:rsid w:val="00515E6D"/>
    <w:rsid w:val="00516409"/>
    <w:rsid w:val="0051642D"/>
    <w:rsid w:val="00516470"/>
    <w:rsid w:val="005165B5"/>
    <w:rsid w:val="00516632"/>
    <w:rsid w:val="005169C8"/>
    <w:rsid w:val="00516A12"/>
    <w:rsid w:val="00516B96"/>
    <w:rsid w:val="00516D45"/>
    <w:rsid w:val="00516E9E"/>
    <w:rsid w:val="005170A2"/>
    <w:rsid w:val="005170AC"/>
    <w:rsid w:val="005173A4"/>
    <w:rsid w:val="005179DC"/>
    <w:rsid w:val="00517AD4"/>
    <w:rsid w:val="0052001B"/>
    <w:rsid w:val="00520085"/>
    <w:rsid w:val="005200B2"/>
    <w:rsid w:val="005203C2"/>
    <w:rsid w:val="00520462"/>
    <w:rsid w:val="00520596"/>
    <w:rsid w:val="0052079B"/>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CA3"/>
    <w:rsid w:val="00521D5B"/>
    <w:rsid w:val="00521D65"/>
    <w:rsid w:val="00521DBC"/>
    <w:rsid w:val="00521EA7"/>
    <w:rsid w:val="00522160"/>
    <w:rsid w:val="005221A4"/>
    <w:rsid w:val="005225C5"/>
    <w:rsid w:val="00522603"/>
    <w:rsid w:val="0052260B"/>
    <w:rsid w:val="0052275E"/>
    <w:rsid w:val="005229C9"/>
    <w:rsid w:val="00522B79"/>
    <w:rsid w:val="00522C3A"/>
    <w:rsid w:val="00522CD6"/>
    <w:rsid w:val="005230C7"/>
    <w:rsid w:val="005231A1"/>
    <w:rsid w:val="00523366"/>
    <w:rsid w:val="005237E7"/>
    <w:rsid w:val="0052381F"/>
    <w:rsid w:val="00523A63"/>
    <w:rsid w:val="00523E18"/>
    <w:rsid w:val="00523F32"/>
    <w:rsid w:val="0052422C"/>
    <w:rsid w:val="005244D5"/>
    <w:rsid w:val="0052463B"/>
    <w:rsid w:val="005249B0"/>
    <w:rsid w:val="00524AD1"/>
    <w:rsid w:val="00524AE9"/>
    <w:rsid w:val="00524CA3"/>
    <w:rsid w:val="00524CC5"/>
    <w:rsid w:val="00524D9D"/>
    <w:rsid w:val="00524E6A"/>
    <w:rsid w:val="00524E7E"/>
    <w:rsid w:val="005250A0"/>
    <w:rsid w:val="005251DA"/>
    <w:rsid w:val="0052526C"/>
    <w:rsid w:val="005252B3"/>
    <w:rsid w:val="00525407"/>
    <w:rsid w:val="0052572D"/>
    <w:rsid w:val="0052577B"/>
    <w:rsid w:val="005259CD"/>
    <w:rsid w:val="00525A4D"/>
    <w:rsid w:val="00525A5C"/>
    <w:rsid w:val="00525A7C"/>
    <w:rsid w:val="00525B12"/>
    <w:rsid w:val="00525BFB"/>
    <w:rsid w:val="00525EE0"/>
    <w:rsid w:val="00525F71"/>
    <w:rsid w:val="00525F9D"/>
    <w:rsid w:val="00526270"/>
    <w:rsid w:val="00526469"/>
    <w:rsid w:val="00526817"/>
    <w:rsid w:val="005269C2"/>
    <w:rsid w:val="00526A27"/>
    <w:rsid w:val="00526A5E"/>
    <w:rsid w:val="00526AC7"/>
    <w:rsid w:val="00526C14"/>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24"/>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CF7"/>
    <w:rsid w:val="00532DD0"/>
    <w:rsid w:val="00532E51"/>
    <w:rsid w:val="0053300A"/>
    <w:rsid w:val="005331C0"/>
    <w:rsid w:val="00533215"/>
    <w:rsid w:val="00533296"/>
    <w:rsid w:val="005333AE"/>
    <w:rsid w:val="005333F0"/>
    <w:rsid w:val="00533495"/>
    <w:rsid w:val="005334E4"/>
    <w:rsid w:val="00533886"/>
    <w:rsid w:val="005338DA"/>
    <w:rsid w:val="005339E8"/>
    <w:rsid w:val="00533A50"/>
    <w:rsid w:val="00533B8D"/>
    <w:rsid w:val="00533C61"/>
    <w:rsid w:val="00533C64"/>
    <w:rsid w:val="00533D70"/>
    <w:rsid w:val="00533F4E"/>
    <w:rsid w:val="005342F8"/>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4AB"/>
    <w:rsid w:val="00535629"/>
    <w:rsid w:val="005357A8"/>
    <w:rsid w:val="005358A8"/>
    <w:rsid w:val="00535970"/>
    <w:rsid w:val="00535A27"/>
    <w:rsid w:val="00535B60"/>
    <w:rsid w:val="00535B6E"/>
    <w:rsid w:val="00535C49"/>
    <w:rsid w:val="00535D57"/>
    <w:rsid w:val="00536166"/>
    <w:rsid w:val="005362AB"/>
    <w:rsid w:val="0053644C"/>
    <w:rsid w:val="005364AA"/>
    <w:rsid w:val="005369A2"/>
    <w:rsid w:val="00536AEE"/>
    <w:rsid w:val="00536B62"/>
    <w:rsid w:val="00536D47"/>
    <w:rsid w:val="00536F53"/>
    <w:rsid w:val="00536F7F"/>
    <w:rsid w:val="00536F8D"/>
    <w:rsid w:val="00537092"/>
    <w:rsid w:val="00537288"/>
    <w:rsid w:val="00537640"/>
    <w:rsid w:val="005376E7"/>
    <w:rsid w:val="0053794A"/>
    <w:rsid w:val="00537989"/>
    <w:rsid w:val="005379AD"/>
    <w:rsid w:val="005379DD"/>
    <w:rsid w:val="00537BE9"/>
    <w:rsid w:val="00540055"/>
    <w:rsid w:val="0054006E"/>
    <w:rsid w:val="00540119"/>
    <w:rsid w:val="00540147"/>
    <w:rsid w:val="00540249"/>
    <w:rsid w:val="00540299"/>
    <w:rsid w:val="005403A0"/>
    <w:rsid w:val="0054056A"/>
    <w:rsid w:val="00540725"/>
    <w:rsid w:val="00540B83"/>
    <w:rsid w:val="00540C7A"/>
    <w:rsid w:val="00540E76"/>
    <w:rsid w:val="00540F83"/>
    <w:rsid w:val="00541088"/>
    <w:rsid w:val="00541249"/>
    <w:rsid w:val="005413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C57"/>
    <w:rsid w:val="00543FA3"/>
    <w:rsid w:val="005441CB"/>
    <w:rsid w:val="0054428A"/>
    <w:rsid w:val="00544643"/>
    <w:rsid w:val="00544B02"/>
    <w:rsid w:val="00544CDA"/>
    <w:rsid w:val="00544E95"/>
    <w:rsid w:val="0054512B"/>
    <w:rsid w:val="005451CA"/>
    <w:rsid w:val="00545264"/>
    <w:rsid w:val="005452C0"/>
    <w:rsid w:val="0054530C"/>
    <w:rsid w:val="005454B1"/>
    <w:rsid w:val="005454F3"/>
    <w:rsid w:val="0054556F"/>
    <w:rsid w:val="005456AD"/>
    <w:rsid w:val="0054576C"/>
    <w:rsid w:val="00545871"/>
    <w:rsid w:val="00545909"/>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87"/>
    <w:rsid w:val="00546EAB"/>
    <w:rsid w:val="00546FD4"/>
    <w:rsid w:val="0054702B"/>
    <w:rsid w:val="005471A3"/>
    <w:rsid w:val="00547334"/>
    <w:rsid w:val="005473AB"/>
    <w:rsid w:val="005474D0"/>
    <w:rsid w:val="0054754A"/>
    <w:rsid w:val="005478BB"/>
    <w:rsid w:val="00547A27"/>
    <w:rsid w:val="00547CC6"/>
    <w:rsid w:val="00547CD3"/>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607"/>
    <w:rsid w:val="0055181F"/>
    <w:rsid w:val="00551B37"/>
    <w:rsid w:val="00551E52"/>
    <w:rsid w:val="00552038"/>
    <w:rsid w:val="0055233E"/>
    <w:rsid w:val="005523AD"/>
    <w:rsid w:val="0055240E"/>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FD5"/>
    <w:rsid w:val="00557089"/>
    <w:rsid w:val="005570E7"/>
    <w:rsid w:val="0055717B"/>
    <w:rsid w:val="0055718D"/>
    <w:rsid w:val="00557464"/>
    <w:rsid w:val="00557637"/>
    <w:rsid w:val="0055771C"/>
    <w:rsid w:val="0055783A"/>
    <w:rsid w:val="00557A2C"/>
    <w:rsid w:val="00557B20"/>
    <w:rsid w:val="00557B63"/>
    <w:rsid w:val="00557C03"/>
    <w:rsid w:val="00557CAB"/>
    <w:rsid w:val="00557D87"/>
    <w:rsid w:val="00557DAE"/>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666"/>
    <w:rsid w:val="00562757"/>
    <w:rsid w:val="005627C0"/>
    <w:rsid w:val="0056290D"/>
    <w:rsid w:val="00562CDC"/>
    <w:rsid w:val="00562FB9"/>
    <w:rsid w:val="00562FD3"/>
    <w:rsid w:val="00562FDF"/>
    <w:rsid w:val="0056305A"/>
    <w:rsid w:val="0056306A"/>
    <w:rsid w:val="0056313F"/>
    <w:rsid w:val="00563154"/>
    <w:rsid w:val="00563225"/>
    <w:rsid w:val="005632EC"/>
    <w:rsid w:val="00563497"/>
    <w:rsid w:val="005634C2"/>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5FE"/>
    <w:rsid w:val="005657DD"/>
    <w:rsid w:val="00565B7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06"/>
    <w:rsid w:val="00571C72"/>
    <w:rsid w:val="00571C7F"/>
    <w:rsid w:val="005720F6"/>
    <w:rsid w:val="00572170"/>
    <w:rsid w:val="0057217F"/>
    <w:rsid w:val="005721AE"/>
    <w:rsid w:val="0057243D"/>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C"/>
    <w:rsid w:val="00573BB0"/>
    <w:rsid w:val="00573D2B"/>
    <w:rsid w:val="00573F24"/>
    <w:rsid w:val="00573F9D"/>
    <w:rsid w:val="00574073"/>
    <w:rsid w:val="00574167"/>
    <w:rsid w:val="0057477D"/>
    <w:rsid w:val="005747B5"/>
    <w:rsid w:val="00574A09"/>
    <w:rsid w:val="00574A1B"/>
    <w:rsid w:val="00574BBA"/>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05"/>
    <w:rsid w:val="00581AB8"/>
    <w:rsid w:val="00581C3D"/>
    <w:rsid w:val="00581C6E"/>
    <w:rsid w:val="00581DF8"/>
    <w:rsid w:val="00581E46"/>
    <w:rsid w:val="00581F40"/>
    <w:rsid w:val="00582342"/>
    <w:rsid w:val="00582522"/>
    <w:rsid w:val="005826B8"/>
    <w:rsid w:val="00582764"/>
    <w:rsid w:val="005829CC"/>
    <w:rsid w:val="00582A27"/>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081"/>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5AF"/>
    <w:rsid w:val="0058764D"/>
    <w:rsid w:val="00587D73"/>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C2"/>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777"/>
    <w:rsid w:val="005958EA"/>
    <w:rsid w:val="00595A43"/>
    <w:rsid w:val="00595C7B"/>
    <w:rsid w:val="00595D52"/>
    <w:rsid w:val="00595DA2"/>
    <w:rsid w:val="00595E51"/>
    <w:rsid w:val="00595E99"/>
    <w:rsid w:val="00595EEC"/>
    <w:rsid w:val="00596142"/>
    <w:rsid w:val="005961AC"/>
    <w:rsid w:val="00596308"/>
    <w:rsid w:val="005965B9"/>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8B"/>
    <w:rsid w:val="00597DF6"/>
    <w:rsid w:val="00597F80"/>
    <w:rsid w:val="005A0274"/>
    <w:rsid w:val="005A03C3"/>
    <w:rsid w:val="005A049F"/>
    <w:rsid w:val="005A05C6"/>
    <w:rsid w:val="005A0753"/>
    <w:rsid w:val="005A0854"/>
    <w:rsid w:val="005A0CB6"/>
    <w:rsid w:val="005A0CFE"/>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66"/>
    <w:rsid w:val="005A3E8B"/>
    <w:rsid w:val="005A416C"/>
    <w:rsid w:val="005A4432"/>
    <w:rsid w:val="005A45DB"/>
    <w:rsid w:val="005A494C"/>
    <w:rsid w:val="005A4ADA"/>
    <w:rsid w:val="005A4BF9"/>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93B"/>
    <w:rsid w:val="005B0A7D"/>
    <w:rsid w:val="005B0C45"/>
    <w:rsid w:val="005B0E4F"/>
    <w:rsid w:val="005B0E56"/>
    <w:rsid w:val="005B0E99"/>
    <w:rsid w:val="005B0F18"/>
    <w:rsid w:val="005B1197"/>
    <w:rsid w:val="005B135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B3D"/>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3"/>
    <w:rsid w:val="005B4C5C"/>
    <w:rsid w:val="005B4C83"/>
    <w:rsid w:val="005B4E74"/>
    <w:rsid w:val="005B4E75"/>
    <w:rsid w:val="005B4E83"/>
    <w:rsid w:val="005B4F4F"/>
    <w:rsid w:val="005B5069"/>
    <w:rsid w:val="005B5082"/>
    <w:rsid w:val="005B50EF"/>
    <w:rsid w:val="005B5152"/>
    <w:rsid w:val="005B525B"/>
    <w:rsid w:val="005B52F9"/>
    <w:rsid w:val="005B5425"/>
    <w:rsid w:val="005B54B6"/>
    <w:rsid w:val="005B54FE"/>
    <w:rsid w:val="005B5584"/>
    <w:rsid w:val="005B56A4"/>
    <w:rsid w:val="005B575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2E9"/>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997"/>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76D"/>
    <w:rsid w:val="005C390E"/>
    <w:rsid w:val="005C3C47"/>
    <w:rsid w:val="005C3CBC"/>
    <w:rsid w:val="005C3EBA"/>
    <w:rsid w:val="005C3F2F"/>
    <w:rsid w:val="005C408F"/>
    <w:rsid w:val="005C40DB"/>
    <w:rsid w:val="005C4113"/>
    <w:rsid w:val="005C41C6"/>
    <w:rsid w:val="005C42FB"/>
    <w:rsid w:val="005C435B"/>
    <w:rsid w:val="005C46BF"/>
    <w:rsid w:val="005C46C9"/>
    <w:rsid w:val="005C4B4D"/>
    <w:rsid w:val="005C4DE3"/>
    <w:rsid w:val="005C5024"/>
    <w:rsid w:val="005C51CC"/>
    <w:rsid w:val="005C5277"/>
    <w:rsid w:val="005C5372"/>
    <w:rsid w:val="005C5379"/>
    <w:rsid w:val="005C53AC"/>
    <w:rsid w:val="005C5400"/>
    <w:rsid w:val="005C5409"/>
    <w:rsid w:val="005C540A"/>
    <w:rsid w:val="005C5425"/>
    <w:rsid w:val="005C5475"/>
    <w:rsid w:val="005C54B9"/>
    <w:rsid w:val="005C56C8"/>
    <w:rsid w:val="005C57C3"/>
    <w:rsid w:val="005C5831"/>
    <w:rsid w:val="005C5846"/>
    <w:rsid w:val="005C5849"/>
    <w:rsid w:val="005C5A28"/>
    <w:rsid w:val="005C5AE9"/>
    <w:rsid w:val="005C5CDE"/>
    <w:rsid w:val="005C6222"/>
    <w:rsid w:val="005C66F9"/>
    <w:rsid w:val="005C69FA"/>
    <w:rsid w:val="005C6B26"/>
    <w:rsid w:val="005C6CB1"/>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7B"/>
    <w:rsid w:val="005D055E"/>
    <w:rsid w:val="005D0786"/>
    <w:rsid w:val="005D0790"/>
    <w:rsid w:val="005D09F5"/>
    <w:rsid w:val="005D0ABC"/>
    <w:rsid w:val="005D0D3E"/>
    <w:rsid w:val="005D12DC"/>
    <w:rsid w:val="005D137C"/>
    <w:rsid w:val="005D13C8"/>
    <w:rsid w:val="005D1512"/>
    <w:rsid w:val="005D16B5"/>
    <w:rsid w:val="005D17AC"/>
    <w:rsid w:val="005D17BF"/>
    <w:rsid w:val="005D18B1"/>
    <w:rsid w:val="005D1916"/>
    <w:rsid w:val="005D1C8A"/>
    <w:rsid w:val="005D1E09"/>
    <w:rsid w:val="005D2044"/>
    <w:rsid w:val="005D20FC"/>
    <w:rsid w:val="005D2110"/>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40"/>
    <w:rsid w:val="005D32CC"/>
    <w:rsid w:val="005D3534"/>
    <w:rsid w:val="005D35AA"/>
    <w:rsid w:val="005D35C2"/>
    <w:rsid w:val="005D35E1"/>
    <w:rsid w:val="005D3707"/>
    <w:rsid w:val="005D382F"/>
    <w:rsid w:val="005D38A5"/>
    <w:rsid w:val="005D3AF0"/>
    <w:rsid w:val="005D3BFD"/>
    <w:rsid w:val="005D3EA9"/>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AF"/>
    <w:rsid w:val="005D5933"/>
    <w:rsid w:val="005D5C1E"/>
    <w:rsid w:val="005D5E46"/>
    <w:rsid w:val="005D6017"/>
    <w:rsid w:val="005D609E"/>
    <w:rsid w:val="005D64A5"/>
    <w:rsid w:val="005D6843"/>
    <w:rsid w:val="005D68AC"/>
    <w:rsid w:val="005D6929"/>
    <w:rsid w:val="005D6A7A"/>
    <w:rsid w:val="005D6A84"/>
    <w:rsid w:val="005D6ACC"/>
    <w:rsid w:val="005D6B2B"/>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29"/>
    <w:rsid w:val="005E0E6F"/>
    <w:rsid w:val="005E0F93"/>
    <w:rsid w:val="005E11A0"/>
    <w:rsid w:val="005E129B"/>
    <w:rsid w:val="005E1393"/>
    <w:rsid w:val="005E1411"/>
    <w:rsid w:val="005E161A"/>
    <w:rsid w:val="005E1919"/>
    <w:rsid w:val="005E1972"/>
    <w:rsid w:val="005E1DBD"/>
    <w:rsid w:val="005E236A"/>
    <w:rsid w:val="005E23AF"/>
    <w:rsid w:val="005E2490"/>
    <w:rsid w:val="005E2549"/>
    <w:rsid w:val="005E25D2"/>
    <w:rsid w:val="005E2E28"/>
    <w:rsid w:val="005E3035"/>
    <w:rsid w:val="005E3096"/>
    <w:rsid w:val="005E35FD"/>
    <w:rsid w:val="005E383F"/>
    <w:rsid w:val="005E3872"/>
    <w:rsid w:val="005E3A06"/>
    <w:rsid w:val="005E3B77"/>
    <w:rsid w:val="005E3BEE"/>
    <w:rsid w:val="005E3C09"/>
    <w:rsid w:val="005E3C12"/>
    <w:rsid w:val="005E3D2C"/>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9D0"/>
    <w:rsid w:val="005E6ABF"/>
    <w:rsid w:val="005E6AFB"/>
    <w:rsid w:val="005E6D39"/>
    <w:rsid w:val="005E7162"/>
    <w:rsid w:val="005E7457"/>
    <w:rsid w:val="005E7556"/>
    <w:rsid w:val="005E7698"/>
    <w:rsid w:val="005E7701"/>
    <w:rsid w:val="005E7745"/>
    <w:rsid w:val="005E7777"/>
    <w:rsid w:val="005E77C9"/>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D6C"/>
    <w:rsid w:val="005F0F5D"/>
    <w:rsid w:val="005F1069"/>
    <w:rsid w:val="005F1392"/>
    <w:rsid w:val="005F143E"/>
    <w:rsid w:val="005F1579"/>
    <w:rsid w:val="005F1A5D"/>
    <w:rsid w:val="005F1C88"/>
    <w:rsid w:val="005F1FE4"/>
    <w:rsid w:val="005F220F"/>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5F"/>
    <w:rsid w:val="005F4CA6"/>
    <w:rsid w:val="005F4D16"/>
    <w:rsid w:val="005F4D97"/>
    <w:rsid w:val="005F5201"/>
    <w:rsid w:val="005F521D"/>
    <w:rsid w:val="005F523F"/>
    <w:rsid w:val="005F528C"/>
    <w:rsid w:val="005F5362"/>
    <w:rsid w:val="005F547B"/>
    <w:rsid w:val="005F556F"/>
    <w:rsid w:val="005F581A"/>
    <w:rsid w:val="005F5AE1"/>
    <w:rsid w:val="005F5C3D"/>
    <w:rsid w:val="005F5E07"/>
    <w:rsid w:val="005F660A"/>
    <w:rsid w:val="005F6697"/>
    <w:rsid w:val="005F6701"/>
    <w:rsid w:val="005F676D"/>
    <w:rsid w:val="005F69DD"/>
    <w:rsid w:val="005F6BEB"/>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03F"/>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DF7"/>
    <w:rsid w:val="00601E1B"/>
    <w:rsid w:val="00601FCD"/>
    <w:rsid w:val="00602354"/>
    <w:rsid w:val="0060254B"/>
    <w:rsid w:val="0060268D"/>
    <w:rsid w:val="0060277C"/>
    <w:rsid w:val="006027D5"/>
    <w:rsid w:val="00602DDA"/>
    <w:rsid w:val="00602F3E"/>
    <w:rsid w:val="00602F7A"/>
    <w:rsid w:val="00602FDB"/>
    <w:rsid w:val="0060305B"/>
    <w:rsid w:val="00603287"/>
    <w:rsid w:val="006032B6"/>
    <w:rsid w:val="006032DC"/>
    <w:rsid w:val="00603460"/>
    <w:rsid w:val="006039C5"/>
    <w:rsid w:val="00603A58"/>
    <w:rsid w:val="00603AAA"/>
    <w:rsid w:val="00603B1B"/>
    <w:rsid w:val="00603CF2"/>
    <w:rsid w:val="00603D9E"/>
    <w:rsid w:val="00603EE5"/>
    <w:rsid w:val="006041B2"/>
    <w:rsid w:val="0060438C"/>
    <w:rsid w:val="006043D7"/>
    <w:rsid w:val="00604594"/>
    <w:rsid w:val="006045BF"/>
    <w:rsid w:val="00604708"/>
    <w:rsid w:val="006047EC"/>
    <w:rsid w:val="006049C5"/>
    <w:rsid w:val="00604C87"/>
    <w:rsid w:val="00604CFA"/>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5EF"/>
    <w:rsid w:val="00606773"/>
    <w:rsid w:val="006067FD"/>
    <w:rsid w:val="00606937"/>
    <w:rsid w:val="00606A06"/>
    <w:rsid w:val="00606B0C"/>
    <w:rsid w:val="00606C20"/>
    <w:rsid w:val="00606C61"/>
    <w:rsid w:val="00606E65"/>
    <w:rsid w:val="006074B1"/>
    <w:rsid w:val="00607596"/>
    <w:rsid w:val="006075FE"/>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1D00"/>
    <w:rsid w:val="00611F8C"/>
    <w:rsid w:val="00612018"/>
    <w:rsid w:val="00612081"/>
    <w:rsid w:val="00612248"/>
    <w:rsid w:val="00612355"/>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3ED3"/>
    <w:rsid w:val="00614016"/>
    <w:rsid w:val="00614064"/>
    <w:rsid w:val="006140AE"/>
    <w:rsid w:val="006141D8"/>
    <w:rsid w:val="00614225"/>
    <w:rsid w:val="00614289"/>
    <w:rsid w:val="006142A5"/>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A3"/>
    <w:rsid w:val="00616885"/>
    <w:rsid w:val="00616A2C"/>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328"/>
    <w:rsid w:val="006205EA"/>
    <w:rsid w:val="00620686"/>
    <w:rsid w:val="00620721"/>
    <w:rsid w:val="006207E0"/>
    <w:rsid w:val="0062087E"/>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198"/>
    <w:rsid w:val="00623427"/>
    <w:rsid w:val="0062347B"/>
    <w:rsid w:val="006236C8"/>
    <w:rsid w:val="00623873"/>
    <w:rsid w:val="00623AEB"/>
    <w:rsid w:val="00623BA2"/>
    <w:rsid w:val="00623BB4"/>
    <w:rsid w:val="00623CF7"/>
    <w:rsid w:val="00623E2E"/>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4AF"/>
    <w:rsid w:val="00626506"/>
    <w:rsid w:val="0062656B"/>
    <w:rsid w:val="0062657C"/>
    <w:rsid w:val="006266C4"/>
    <w:rsid w:val="0062681D"/>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4FA"/>
    <w:rsid w:val="00632594"/>
    <w:rsid w:val="00632653"/>
    <w:rsid w:val="0063266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BD7"/>
    <w:rsid w:val="00633C0A"/>
    <w:rsid w:val="00633E5F"/>
    <w:rsid w:val="0063405E"/>
    <w:rsid w:val="006341AD"/>
    <w:rsid w:val="0063465E"/>
    <w:rsid w:val="006346F1"/>
    <w:rsid w:val="006347F5"/>
    <w:rsid w:val="00634B3C"/>
    <w:rsid w:val="00634B4C"/>
    <w:rsid w:val="00634B4F"/>
    <w:rsid w:val="00634F76"/>
    <w:rsid w:val="006350D2"/>
    <w:rsid w:val="006353D0"/>
    <w:rsid w:val="00635480"/>
    <w:rsid w:val="0063576C"/>
    <w:rsid w:val="00635C46"/>
    <w:rsid w:val="00635C98"/>
    <w:rsid w:val="00635CE9"/>
    <w:rsid w:val="00635EDC"/>
    <w:rsid w:val="00635F56"/>
    <w:rsid w:val="00636094"/>
    <w:rsid w:val="006361AB"/>
    <w:rsid w:val="0063633A"/>
    <w:rsid w:val="006363CB"/>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A43"/>
    <w:rsid w:val="00637A68"/>
    <w:rsid w:val="00637A81"/>
    <w:rsid w:val="00637E00"/>
    <w:rsid w:val="00637F23"/>
    <w:rsid w:val="006401C6"/>
    <w:rsid w:val="00640207"/>
    <w:rsid w:val="00640222"/>
    <w:rsid w:val="00640826"/>
    <w:rsid w:val="0064087E"/>
    <w:rsid w:val="006409CE"/>
    <w:rsid w:val="006409F3"/>
    <w:rsid w:val="00640C6B"/>
    <w:rsid w:val="00640F89"/>
    <w:rsid w:val="00641061"/>
    <w:rsid w:val="006411AF"/>
    <w:rsid w:val="006411DF"/>
    <w:rsid w:val="0064131A"/>
    <w:rsid w:val="006416F7"/>
    <w:rsid w:val="006418DA"/>
    <w:rsid w:val="0064192C"/>
    <w:rsid w:val="006419ED"/>
    <w:rsid w:val="006423B2"/>
    <w:rsid w:val="006424F3"/>
    <w:rsid w:val="006427DE"/>
    <w:rsid w:val="00642850"/>
    <w:rsid w:val="006429E5"/>
    <w:rsid w:val="00642A84"/>
    <w:rsid w:val="00642AAF"/>
    <w:rsid w:val="00642D10"/>
    <w:rsid w:val="00642E65"/>
    <w:rsid w:val="0064301A"/>
    <w:rsid w:val="00643286"/>
    <w:rsid w:val="006432F7"/>
    <w:rsid w:val="006435A3"/>
    <w:rsid w:val="00643736"/>
    <w:rsid w:val="00643769"/>
    <w:rsid w:val="00643891"/>
    <w:rsid w:val="00643DCD"/>
    <w:rsid w:val="00643F49"/>
    <w:rsid w:val="0064417D"/>
    <w:rsid w:val="00644200"/>
    <w:rsid w:val="0064428B"/>
    <w:rsid w:val="00644318"/>
    <w:rsid w:val="00644511"/>
    <w:rsid w:val="00644619"/>
    <w:rsid w:val="0064484E"/>
    <w:rsid w:val="0064486C"/>
    <w:rsid w:val="00644907"/>
    <w:rsid w:val="00644A08"/>
    <w:rsid w:val="00644A30"/>
    <w:rsid w:val="00644A48"/>
    <w:rsid w:val="00644B56"/>
    <w:rsid w:val="00644DD1"/>
    <w:rsid w:val="00644E60"/>
    <w:rsid w:val="00644EC4"/>
    <w:rsid w:val="00644FD7"/>
    <w:rsid w:val="00645129"/>
    <w:rsid w:val="00645190"/>
    <w:rsid w:val="006452CD"/>
    <w:rsid w:val="0064576D"/>
    <w:rsid w:val="006457C3"/>
    <w:rsid w:val="0064597C"/>
    <w:rsid w:val="006459F6"/>
    <w:rsid w:val="00645ACC"/>
    <w:rsid w:val="00645B16"/>
    <w:rsid w:val="00645C01"/>
    <w:rsid w:val="00645FEC"/>
    <w:rsid w:val="0064617E"/>
    <w:rsid w:val="00646284"/>
    <w:rsid w:val="00646506"/>
    <w:rsid w:val="0064653E"/>
    <w:rsid w:val="006466B5"/>
    <w:rsid w:val="006467DD"/>
    <w:rsid w:val="00646A1C"/>
    <w:rsid w:val="00646BD7"/>
    <w:rsid w:val="00646C19"/>
    <w:rsid w:val="00646EE5"/>
    <w:rsid w:val="00646F54"/>
    <w:rsid w:val="0064748F"/>
    <w:rsid w:val="006474A3"/>
    <w:rsid w:val="006475D6"/>
    <w:rsid w:val="006476FE"/>
    <w:rsid w:val="006477A7"/>
    <w:rsid w:val="0064788D"/>
    <w:rsid w:val="006478AC"/>
    <w:rsid w:val="00647ABB"/>
    <w:rsid w:val="00647BB0"/>
    <w:rsid w:val="00647CB3"/>
    <w:rsid w:val="006500A4"/>
    <w:rsid w:val="006500D6"/>
    <w:rsid w:val="00650150"/>
    <w:rsid w:val="006505A1"/>
    <w:rsid w:val="006505CF"/>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2F0"/>
    <w:rsid w:val="006513D5"/>
    <w:rsid w:val="006517F8"/>
    <w:rsid w:val="006518B1"/>
    <w:rsid w:val="00651922"/>
    <w:rsid w:val="00651AD3"/>
    <w:rsid w:val="00651B74"/>
    <w:rsid w:val="00651D66"/>
    <w:rsid w:val="00651DE5"/>
    <w:rsid w:val="00651FA0"/>
    <w:rsid w:val="00652223"/>
    <w:rsid w:val="006522F1"/>
    <w:rsid w:val="00652511"/>
    <w:rsid w:val="00652903"/>
    <w:rsid w:val="00652D99"/>
    <w:rsid w:val="006530A2"/>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09BF"/>
    <w:rsid w:val="00660D6C"/>
    <w:rsid w:val="00661156"/>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BA0"/>
    <w:rsid w:val="00662DBE"/>
    <w:rsid w:val="00662F83"/>
    <w:rsid w:val="00662FA2"/>
    <w:rsid w:val="0066308E"/>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405D"/>
    <w:rsid w:val="00664678"/>
    <w:rsid w:val="006646F4"/>
    <w:rsid w:val="006649B9"/>
    <w:rsid w:val="00664A2F"/>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A15"/>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0A2"/>
    <w:rsid w:val="00670204"/>
    <w:rsid w:val="00670290"/>
    <w:rsid w:val="006703D7"/>
    <w:rsid w:val="006704BF"/>
    <w:rsid w:val="00670646"/>
    <w:rsid w:val="00670793"/>
    <w:rsid w:val="006708D4"/>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30BF"/>
    <w:rsid w:val="0067328A"/>
    <w:rsid w:val="00673319"/>
    <w:rsid w:val="0067348E"/>
    <w:rsid w:val="006734CF"/>
    <w:rsid w:val="006735BC"/>
    <w:rsid w:val="006735C5"/>
    <w:rsid w:val="00673B6C"/>
    <w:rsid w:val="00673BC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B9"/>
    <w:rsid w:val="00675ECB"/>
    <w:rsid w:val="00675FD2"/>
    <w:rsid w:val="0067609E"/>
    <w:rsid w:val="006760AB"/>
    <w:rsid w:val="00676171"/>
    <w:rsid w:val="0067649C"/>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100"/>
    <w:rsid w:val="0068226B"/>
    <w:rsid w:val="006822FA"/>
    <w:rsid w:val="006823C2"/>
    <w:rsid w:val="006825EC"/>
    <w:rsid w:val="00682A7B"/>
    <w:rsid w:val="00682E47"/>
    <w:rsid w:val="00682ED3"/>
    <w:rsid w:val="006830A0"/>
    <w:rsid w:val="006831BF"/>
    <w:rsid w:val="0068325A"/>
    <w:rsid w:val="006832B7"/>
    <w:rsid w:val="006833EE"/>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6A2"/>
    <w:rsid w:val="00685725"/>
    <w:rsid w:val="00685834"/>
    <w:rsid w:val="00685892"/>
    <w:rsid w:val="00685B47"/>
    <w:rsid w:val="00685C2F"/>
    <w:rsid w:val="00685D3B"/>
    <w:rsid w:val="00685DB7"/>
    <w:rsid w:val="00685FAA"/>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8C5"/>
    <w:rsid w:val="00687A10"/>
    <w:rsid w:val="00687B76"/>
    <w:rsid w:val="00687CD7"/>
    <w:rsid w:val="00687D4C"/>
    <w:rsid w:val="006901BE"/>
    <w:rsid w:val="00690205"/>
    <w:rsid w:val="0069092D"/>
    <w:rsid w:val="00690ADE"/>
    <w:rsid w:val="00690BAE"/>
    <w:rsid w:val="00690D12"/>
    <w:rsid w:val="00690E62"/>
    <w:rsid w:val="00690E6F"/>
    <w:rsid w:val="00690EFD"/>
    <w:rsid w:val="00690F0E"/>
    <w:rsid w:val="006911C8"/>
    <w:rsid w:val="006914FB"/>
    <w:rsid w:val="006915F7"/>
    <w:rsid w:val="006919C5"/>
    <w:rsid w:val="00691A8B"/>
    <w:rsid w:val="006920C3"/>
    <w:rsid w:val="00692484"/>
    <w:rsid w:val="006925FD"/>
    <w:rsid w:val="006926E9"/>
    <w:rsid w:val="00692768"/>
    <w:rsid w:val="00692799"/>
    <w:rsid w:val="006927F0"/>
    <w:rsid w:val="00692868"/>
    <w:rsid w:val="006929A1"/>
    <w:rsid w:val="00692A0D"/>
    <w:rsid w:val="00692B2A"/>
    <w:rsid w:val="00692BDC"/>
    <w:rsid w:val="00693077"/>
    <w:rsid w:val="006931A1"/>
    <w:rsid w:val="00693295"/>
    <w:rsid w:val="00693299"/>
    <w:rsid w:val="00693529"/>
    <w:rsid w:val="00693588"/>
    <w:rsid w:val="006935E1"/>
    <w:rsid w:val="006937A0"/>
    <w:rsid w:val="00693A5C"/>
    <w:rsid w:val="00693D6C"/>
    <w:rsid w:val="00693F0A"/>
    <w:rsid w:val="00694363"/>
    <w:rsid w:val="006943E3"/>
    <w:rsid w:val="00694422"/>
    <w:rsid w:val="0069447C"/>
    <w:rsid w:val="006949AD"/>
    <w:rsid w:val="00694B4F"/>
    <w:rsid w:val="00694BAD"/>
    <w:rsid w:val="00694BD3"/>
    <w:rsid w:val="00694E1F"/>
    <w:rsid w:val="00694E55"/>
    <w:rsid w:val="00694EFA"/>
    <w:rsid w:val="00695035"/>
    <w:rsid w:val="006951E3"/>
    <w:rsid w:val="00695227"/>
    <w:rsid w:val="00695314"/>
    <w:rsid w:val="006957C2"/>
    <w:rsid w:val="006958A7"/>
    <w:rsid w:val="00695900"/>
    <w:rsid w:val="00695D23"/>
    <w:rsid w:val="00695D4C"/>
    <w:rsid w:val="00696244"/>
    <w:rsid w:val="006963EF"/>
    <w:rsid w:val="00696441"/>
    <w:rsid w:val="0069677F"/>
    <w:rsid w:val="006969D6"/>
    <w:rsid w:val="00696AC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12"/>
    <w:rsid w:val="006A0942"/>
    <w:rsid w:val="006A0C0A"/>
    <w:rsid w:val="006A0C5A"/>
    <w:rsid w:val="006A11E0"/>
    <w:rsid w:val="006A148F"/>
    <w:rsid w:val="006A1697"/>
    <w:rsid w:val="006A18D9"/>
    <w:rsid w:val="006A18DD"/>
    <w:rsid w:val="006A1A88"/>
    <w:rsid w:val="006A20BD"/>
    <w:rsid w:val="006A2266"/>
    <w:rsid w:val="006A2297"/>
    <w:rsid w:val="006A2312"/>
    <w:rsid w:val="006A2347"/>
    <w:rsid w:val="006A24B3"/>
    <w:rsid w:val="006A2947"/>
    <w:rsid w:val="006A2BF5"/>
    <w:rsid w:val="006A2C30"/>
    <w:rsid w:val="006A2D0E"/>
    <w:rsid w:val="006A2E66"/>
    <w:rsid w:val="006A2FFF"/>
    <w:rsid w:val="006A3002"/>
    <w:rsid w:val="006A3003"/>
    <w:rsid w:val="006A30E8"/>
    <w:rsid w:val="006A312C"/>
    <w:rsid w:val="006A3227"/>
    <w:rsid w:val="006A3396"/>
    <w:rsid w:val="006A35FE"/>
    <w:rsid w:val="006A39BE"/>
    <w:rsid w:val="006A39BF"/>
    <w:rsid w:val="006A3B4E"/>
    <w:rsid w:val="006A3F94"/>
    <w:rsid w:val="006A40D0"/>
    <w:rsid w:val="006A410C"/>
    <w:rsid w:val="006A4113"/>
    <w:rsid w:val="006A4195"/>
    <w:rsid w:val="006A44C4"/>
    <w:rsid w:val="006A4612"/>
    <w:rsid w:val="006A4674"/>
    <w:rsid w:val="006A47BB"/>
    <w:rsid w:val="006A494F"/>
    <w:rsid w:val="006A49B5"/>
    <w:rsid w:val="006A4AB2"/>
    <w:rsid w:val="006A4B23"/>
    <w:rsid w:val="006A4FF3"/>
    <w:rsid w:val="006A5162"/>
    <w:rsid w:val="006A585E"/>
    <w:rsid w:val="006A5911"/>
    <w:rsid w:val="006A592E"/>
    <w:rsid w:val="006A5A45"/>
    <w:rsid w:val="006A5B96"/>
    <w:rsid w:val="006A5CA3"/>
    <w:rsid w:val="006A5D5C"/>
    <w:rsid w:val="006A5DFF"/>
    <w:rsid w:val="006A5E26"/>
    <w:rsid w:val="006A5F89"/>
    <w:rsid w:val="006A60F8"/>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48B"/>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661"/>
    <w:rsid w:val="006B466F"/>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5DB"/>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5D8"/>
    <w:rsid w:val="006C0831"/>
    <w:rsid w:val="006C09DD"/>
    <w:rsid w:val="006C0B07"/>
    <w:rsid w:val="006C0B08"/>
    <w:rsid w:val="006C0B9B"/>
    <w:rsid w:val="006C0CC3"/>
    <w:rsid w:val="006C1120"/>
    <w:rsid w:val="006C1142"/>
    <w:rsid w:val="006C1226"/>
    <w:rsid w:val="006C144F"/>
    <w:rsid w:val="006C164E"/>
    <w:rsid w:val="006C1835"/>
    <w:rsid w:val="006C1A29"/>
    <w:rsid w:val="006C1AE9"/>
    <w:rsid w:val="006C1B3F"/>
    <w:rsid w:val="006C1F77"/>
    <w:rsid w:val="006C20D9"/>
    <w:rsid w:val="006C22BD"/>
    <w:rsid w:val="006C23D3"/>
    <w:rsid w:val="006C240E"/>
    <w:rsid w:val="006C2604"/>
    <w:rsid w:val="006C2941"/>
    <w:rsid w:val="006C2EB7"/>
    <w:rsid w:val="006C313D"/>
    <w:rsid w:val="006C3309"/>
    <w:rsid w:val="006C332A"/>
    <w:rsid w:val="006C3637"/>
    <w:rsid w:val="006C3709"/>
    <w:rsid w:val="006C375B"/>
    <w:rsid w:val="006C3770"/>
    <w:rsid w:val="006C3948"/>
    <w:rsid w:val="006C39F0"/>
    <w:rsid w:val="006C3C77"/>
    <w:rsid w:val="006C3E67"/>
    <w:rsid w:val="006C3F1A"/>
    <w:rsid w:val="006C3FF3"/>
    <w:rsid w:val="006C4080"/>
    <w:rsid w:val="006C4137"/>
    <w:rsid w:val="006C426B"/>
    <w:rsid w:val="006C42CA"/>
    <w:rsid w:val="006C44D0"/>
    <w:rsid w:val="006C44D3"/>
    <w:rsid w:val="006C45C1"/>
    <w:rsid w:val="006C48E3"/>
    <w:rsid w:val="006C4B11"/>
    <w:rsid w:val="006C4D69"/>
    <w:rsid w:val="006C4E89"/>
    <w:rsid w:val="006C50C3"/>
    <w:rsid w:val="006C50DF"/>
    <w:rsid w:val="006C517A"/>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0AA"/>
    <w:rsid w:val="006C7305"/>
    <w:rsid w:val="006C7347"/>
    <w:rsid w:val="006C74BB"/>
    <w:rsid w:val="006C7547"/>
    <w:rsid w:val="006C75C9"/>
    <w:rsid w:val="006C7CAC"/>
    <w:rsid w:val="006C7F29"/>
    <w:rsid w:val="006C7FB9"/>
    <w:rsid w:val="006D05A6"/>
    <w:rsid w:val="006D0846"/>
    <w:rsid w:val="006D0BEE"/>
    <w:rsid w:val="006D0C09"/>
    <w:rsid w:val="006D0CE0"/>
    <w:rsid w:val="006D114C"/>
    <w:rsid w:val="006D1157"/>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C06"/>
    <w:rsid w:val="006D3D01"/>
    <w:rsid w:val="006D3D98"/>
    <w:rsid w:val="006D4133"/>
    <w:rsid w:val="006D4373"/>
    <w:rsid w:val="006D447A"/>
    <w:rsid w:val="006D4499"/>
    <w:rsid w:val="006D45FA"/>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CAE"/>
    <w:rsid w:val="006D5EC2"/>
    <w:rsid w:val="006D5F70"/>
    <w:rsid w:val="006D5FEF"/>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376"/>
    <w:rsid w:val="006E04C0"/>
    <w:rsid w:val="006E0537"/>
    <w:rsid w:val="006E0566"/>
    <w:rsid w:val="006E0999"/>
    <w:rsid w:val="006E0B16"/>
    <w:rsid w:val="006E0B1B"/>
    <w:rsid w:val="006E0BC0"/>
    <w:rsid w:val="006E0DE9"/>
    <w:rsid w:val="006E0E00"/>
    <w:rsid w:val="006E0F21"/>
    <w:rsid w:val="006E1135"/>
    <w:rsid w:val="006E1469"/>
    <w:rsid w:val="006E176F"/>
    <w:rsid w:val="006E1778"/>
    <w:rsid w:val="006E1A6A"/>
    <w:rsid w:val="006E1B5C"/>
    <w:rsid w:val="006E1C2F"/>
    <w:rsid w:val="006E1C34"/>
    <w:rsid w:val="006E1E45"/>
    <w:rsid w:val="006E206A"/>
    <w:rsid w:val="006E20BA"/>
    <w:rsid w:val="006E22CC"/>
    <w:rsid w:val="006E25AA"/>
    <w:rsid w:val="006E27CB"/>
    <w:rsid w:val="006E293E"/>
    <w:rsid w:val="006E2E49"/>
    <w:rsid w:val="006E2F48"/>
    <w:rsid w:val="006E2FD9"/>
    <w:rsid w:val="006E367F"/>
    <w:rsid w:val="006E3864"/>
    <w:rsid w:val="006E3A6E"/>
    <w:rsid w:val="006E3ABE"/>
    <w:rsid w:val="006E3D3A"/>
    <w:rsid w:val="006E425C"/>
    <w:rsid w:val="006E43DC"/>
    <w:rsid w:val="006E444B"/>
    <w:rsid w:val="006E4538"/>
    <w:rsid w:val="006E4634"/>
    <w:rsid w:val="006E4646"/>
    <w:rsid w:val="006E4821"/>
    <w:rsid w:val="006E487D"/>
    <w:rsid w:val="006E4A41"/>
    <w:rsid w:val="006E4AC1"/>
    <w:rsid w:val="006E4BEE"/>
    <w:rsid w:val="006E4DFC"/>
    <w:rsid w:val="006E5006"/>
    <w:rsid w:val="006E512D"/>
    <w:rsid w:val="006E5477"/>
    <w:rsid w:val="006E54B1"/>
    <w:rsid w:val="006E554E"/>
    <w:rsid w:val="006E5949"/>
    <w:rsid w:val="006E5964"/>
    <w:rsid w:val="006E5A4C"/>
    <w:rsid w:val="006E5AFE"/>
    <w:rsid w:val="006E5C0D"/>
    <w:rsid w:val="006E5F53"/>
    <w:rsid w:val="006E612C"/>
    <w:rsid w:val="006E64BD"/>
    <w:rsid w:val="006E64F3"/>
    <w:rsid w:val="006E68D0"/>
    <w:rsid w:val="006E696A"/>
    <w:rsid w:val="006E6A00"/>
    <w:rsid w:val="006E6AD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C31"/>
    <w:rsid w:val="006F0D07"/>
    <w:rsid w:val="006F0D8D"/>
    <w:rsid w:val="006F0DB2"/>
    <w:rsid w:val="006F0E38"/>
    <w:rsid w:val="006F0EB1"/>
    <w:rsid w:val="006F0F7C"/>
    <w:rsid w:val="006F1029"/>
    <w:rsid w:val="006F137F"/>
    <w:rsid w:val="006F13FA"/>
    <w:rsid w:val="006F1451"/>
    <w:rsid w:val="006F14DA"/>
    <w:rsid w:val="006F1918"/>
    <w:rsid w:val="006F1D86"/>
    <w:rsid w:val="006F1DE0"/>
    <w:rsid w:val="006F1E30"/>
    <w:rsid w:val="006F20A6"/>
    <w:rsid w:val="006F2186"/>
    <w:rsid w:val="006F2491"/>
    <w:rsid w:val="006F291E"/>
    <w:rsid w:val="006F29A1"/>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04"/>
    <w:rsid w:val="006F557B"/>
    <w:rsid w:val="006F5674"/>
    <w:rsid w:val="006F56DE"/>
    <w:rsid w:val="006F59BB"/>
    <w:rsid w:val="006F59FB"/>
    <w:rsid w:val="006F5B41"/>
    <w:rsid w:val="006F5BD7"/>
    <w:rsid w:val="006F5CBF"/>
    <w:rsid w:val="006F5DDC"/>
    <w:rsid w:val="006F647F"/>
    <w:rsid w:val="006F65A3"/>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38B"/>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015"/>
    <w:rsid w:val="0070222D"/>
    <w:rsid w:val="00702A19"/>
    <w:rsid w:val="00702B2D"/>
    <w:rsid w:val="007032E6"/>
    <w:rsid w:val="007034C9"/>
    <w:rsid w:val="007034D5"/>
    <w:rsid w:val="00703566"/>
    <w:rsid w:val="007036E5"/>
    <w:rsid w:val="00703D8A"/>
    <w:rsid w:val="00703FA9"/>
    <w:rsid w:val="007040DA"/>
    <w:rsid w:val="00704123"/>
    <w:rsid w:val="00704184"/>
    <w:rsid w:val="00704624"/>
    <w:rsid w:val="00704633"/>
    <w:rsid w:val="00704641"/>
    <w:rsid w:val="007047A7"/>
    <w:rsid w:val="00704965"/>
    <w:rsid w:val="00704AE5"/>
    <w:rsid w:val="00704B21"/>
    <w:rsid w:val="00704D48"/>
    <w:rsid w:val="007050A6"/>
    <w:rsid w:val="0070525B"/>
    <w:rsid w:val="0070529C"/>
    <w:rsid w:val="0070547C"/>
    <w:rsid w:val="007056B3"/>
    <w:rsid w:val="007056ED"/>
    <w:rsid w:val="00705793"/>
    <w:rsid w:val="007057A6"/>
    <w:rsid w:val="007057AE"/>
    <w:rsid w:val="007057F6"/>
    <w:rsid w:val="0070589C"/>
    <w:rsid w:val="00705B1D"/>
    <w:rsid w:val="00705B2C"/>
    <w:rsid w:val="00705B56"/>
    <w:rsid w:val="00705D28"/>
    <w:rsid w:val="00706238"/>
    <w:rsid w:val="007062FE"/>
    <w:rsid w:val="0070632C"/>
    <w:rsid w:val="007063B6"/>
    <w:rsid w:val="007064B6"/>
    <w:rsid w:val="0070652A"/>
    <w:rsid w:val="00706AC2"/>
    <w:rsid w:val="00706B18"/>
    <w:rsid w:val="00706BED"/>
    <w:rsid w:val="00706E96"/>
    <w:rsid w:val="00707051"/>
    <w:rsid w:val="00707070"/>
    <w:rsid w:val="00707080"/>
    <w:rsid w:val="0070743B"/>
    <w:rsid w:val="0070760D"/>
    <w:rsid w:val="00707715"/>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6EA"/>
    <w:rsid w:val="007127FB"/>
    <w:rsid w:val="00712A0F"/>
    <w:rsid w:val="00712B55"/>
    <w:rsid w:val="00712C3D"/>
    <w:rsid w:val="00712F7F"/>
    <w:rsid w:val="00712FDB"/>
    <w:rsid w:val="00712FE2"/>
    <w:rsid w:val="00713188"/>
    <w:rsid w:val="007131B0"/>
    <w:rsid w:val="007131E4"/>
    <w:rsid w:val="007132A7"/>
    <w:rsid w:val="007134B7"/>
    <w:rsid w:val="0071371F"/>
    <w:rsid w:val="0071374D"/>
    <w:rsid w:val="007138A1"/>
    <w:rsid w:val="00713935"/>
    <w:rsid w:val="00713972"/>
    <w:rsid w:val="00714065"/>
    <w:rsid w:val="007140B0"/>
    <w:rsid w:val="00714186"/>
    <w:rsid w:val="00714312"/>
    <w:rsid w:val="00714796"/>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7A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19"/>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60E"/>
    <w:rsid w:val="00725686"/>
    <w:rsid w:val="00725849"/>
    <w:rsid w:val="00725A66"/>
    <w:rsid w:val="00725BC5"/>
    <w:rsid w:val="00725BE9"/>
    <w:rsid w:val="00725C10"/>
    <w:rsid w:val="00725CB6"/>
    <w:rsid w:val="00725CD7"/>
    <w:rsid w:val="00725CDC"/>
    <w:rsid w:val="00725F07"/>
    <w:rsid w:val="00726281"/>
    <w:rsid w:val="007262C6"/>
    <w:rsid w:val="007263B8"/>
    <w:rsid w:val="0072650B"/>
    <w:rsid w:val="00726537"/>
    <w:rsid w:val="0072656A"/>
    <w:rsid w:val="00726596"/>
    <w:rsid w:val="0072663B"/>
    <w:rsid w:val="0072665F"/>
    <w:rsid w:val="00726893"/>
    <w:rsid w:val="007268B0"/>
    <w:rsid w:val="00726C62"/>
    <w:rsid w:val="00726C9A"/>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71A"/>
    <w:rsid w:val="007318A3"/>
    <w:rsid w:val="0073192F"/>
    <w:rsid w:val="00731CD0"/>
    <w:rsid w:val="00731D9D"/>
    <w:rsid w:val="00731FF6"/>
    <w:rsid w:val="007321F8"/>
    <w:rsid w:val="007325D3"/>
    <w:rsid w:val="007327F0"/>
    <w:rsid w:val="00732885"/>
    <w:rsid w:val="00732EA9"/>
    <w:rsid w:val="0073338F"/>
    <w:rsid w:val="00733858"/>
    <w:rsid w:val="007338AB"/>
    <w:rsid w:val="00733A80"/>
    <w:rsid w:val="00733B84"/>
    <w:rsid w:val="00733C86"/>
    <w:rsid w:val="00733E11"/>
    <w:rsid w:val="00734045"/>
    <w:rsid w:val="007340AA"/>
    <w:rsid w:val="00734173"/>
    <w:rsid w:val="007342CD"/>
    <w:rsid w:val="007343E7"/>
    <w:rsid w:val="007346F9"/>
    <w:rsid w:val="0073487C"/>
    <w:rsid w:val="007348BE"/>
    <w:rsid w:val="0073497A"/>
    <w:rsid w:val="00734D7B"/>
    <w:rsid w:val="00734D9E"/>
    <w:rsid w:val="0073532A"/>
    <w:rsid w:val="00735436"/>
    <w:rsid w:val="0073543A"/>
    <w:rsid w:val="00735650"/>
    <w:rsid w:val="00735934"/>
    <w:rsid w:val="00735998"/>
    <w:rsid w:val="00735A04"/>
    <w:rsid w:val="00735DDB"/>
    <w:rsid w:val="00735E35"/>
    <w:rsid w:val="00736108"/>
    <w:rsid w:val="0073637C"/>
    <w:rsid w:val="007363C4"/>
    <w:rsid w:val="00736886"/>
    <w:rsid w:val="00736B97"/>
    <w:rsid w:val="00736D7B"/>
    <w:rsid w:val="00736E1E"/>
    <w:rsid w:val="00736EED"/>
    <w:rsid w:val="0073720E"/>
    <w:rsid w:val="00737616"/>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E0"/>
    <w:rsid w:val="00743AF9"/>
    <w:rsid w:val="00744055"/>
    <w:rsid w:val="0074420E"/>
    <w:rsid w:val="0074433A"/>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EB6"/>
    <w:rsid w:val="00746FF8"/>
    <w:rsid w:val="007470AF"/>
    <w:rsid w:val="007471FD"/>
    <w:rsid w:val="0074721B"/>
    <w:rsid w:val="007472AA"/>
    <w:rsid w:val="00747446"/>
    <w:rsid w:val="007475D4"/>
    <w:rsid w:val="007475EA"/>
    <w:rsid w:val="0074794A"/>
    <w:rsid w:val="00747993"/>
    <w:rsid w:val="00747B7D"/>
    <w:rsid w:val="00747BD8"/>
    <w:rsid w:val="00747DF5"/>
    <w:rsid w:val="00747F05"/>
    <w:rsid w:val="00750206"/>
    <w:rsid w:val="00750334"/>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525"/>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1E4"/>
    <w:rsid w:val="007572AC"/>
    <w:rsid w:val="007572E9"/>
    <w:rsid w:val="00757447"/>
    <w:rsid w:val="0075751D"/>
    <w:rsid w:val="00757735"/>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59E"/>
    <w:rsid w:val="00760637"/>
    <w:rsid w:val="00760731"/>
    <w:rsid w:val="00760756"/>
    <w:rsid w:val="00760A30"/>
    <w:rsid w:val="00760A54"/>
    <w:rsid w:val="00760BB2"/>
    <w:rsid w:val="00760D79"/>
    <w:rsid w:val="00760F59"/>
    <w:rsid w:val="0076116A"/>
    <w:rsid w:val="0076137E"/>
    <w:rsid w:val="007613AF"/>
    <w:rsid w:val="0076145C"/>
    <w:rsid w:val="0076156B"/>
    <w:rsid w:val="007619FB"/>
    <w:rsid w:val="00761A37"/>
    <w:rsid w:val="00761A6A"/>
    <w:rsid w:val="00761E20"/>
    <w:rsid w:val="00761F24"/>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1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2D3"/>
    <w:rsid w:val="0076731C"/>
    <w:rsid w:val="0076747C"/>
    <w:rsid w:val="007674C6"/>
    <w:rsid w:val="0076767B"/>
    <w:rsid w:val="00767703"/>
    <w:rsid w:val="00767770"/>
    <w:rsid w:val="00767844"/>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85B"/>
    <w:rsid w:val="00773989"/>
    <w:rsid w:val="007739FA"/>
    <w:rsid w:val="00773AD4"/>
    <w:rsid w:val="00773C6E"/>
    <w:rsid w:val="00773CCA"/>
    <w:rsid w:val="00773D0F"/>
    <w:rsid w:val="00773D63"/>
    <w:rsid w:val="00773EBA"/>
    <w:rsid w:val="00773EC7"/>
    <w:rsid w:val="00773FEF"/>
    <w:rsid w:val="007743A1"/>
    <w:rsid w:val="007744EF"/>
    <w:rsid w:val="00774639"/>
    <w:rsid w:val="00774A9A"/>
    <w:rsid w:val="00774BB2"/>
    <w:rsid w:val="00774C6A"/>
    <w:rsid w:val="00774CF7"/>
    <w:rsid w:val="00774DFE"/>
    <w:rsid w:val="00774E5B"/>
    <w:rsid w:val="00774F2D"/>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BD"/>
    <w:rsid w:val="007803F7"/>
    <w:rsid w:val="007804DE"/>
    <w:rsid w:val="00780980"/>
    <w:rsid w:val="007809E1"/>
    <w:rsid w:val="00780A03"/>
    <w:rsid w:val="00780AF4"/>
    <w:rsid w:val="00780F3D"/>
    <w:rsid w:val="00780F61"/>
    <w:rsid w:val="00780F89"/>
    <w:rsid w:val="00781037"/>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2FEF"/>
    <w:rsid w:val="0078301B"/>
    <w:rsid w:val="0078309C"/>
    <w:rsid w:val="0078314B"/>
    <w:rsid w:val="007833C3"/>
    <w:rsid w:val="007835A4"/>
    <w:rsid w:val="007837BE"/>
    <w:rsid w:val="0078380D"/>
    <w:rsid w:val="007838A0"/>
    <w:rsid w:val="00783AB8"/>
    <w:rsid w:val="00783B11"/>
    <w:rsid w:val="00783C10"/>
    <w:rsid w:val="00783D0A"/>
    <w:rsid w:val="00784112"/>
    <w:rsid w:val="007842FE"/>
    <w:rsid w:val="007843A4"/>
    <w:rsid w:val="0078440C"/>
    <w:rsid w:val="007844B9"/>
    <w:rsid w:val="00784630"/>
    <w:rsid w:val="00784702"/>
    <w:rsid w:val="007848F2"/>
    <w:rsid w:val="0078495C"/>
    <w:rsid w:val="00784C31"/>
    <w:rsid w:val="00784CAC"/>
    <w:rsid w:val="00784DDA"/>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2DF"/>
    <w:rsid w:val="007875E7"/>
    <w:rsid w:val="007876DC"/>
    <w:rsid w:val="00787736"/>
    <w:rsid w:val="007878DA"/>
    <w:rsid w:val="00787A55"/>
    <w:rsid w:val="00787F1C"/>
    <w:rsid w:val="00787F28"/>
    <w:rsid w:val="00787F33"/>
    <w:rsid w:val="00787F9D"/>
    <w:rsid w:val="00787FF1"/>
    <w:rsid w:val="007901A0"/>
    <w:rsid w:val="007902FF"/>
    <w:rsid w:val="007903C6"/>
    <w:rsid w:val="007904E6"/>
    <w:rsid w:val="007904E7"/>
    <w:rsid w:val="0079050E"/>
    <w:rsid w:val="00790D2F"/>
    <w:rsid w:val="00790EDE"/>
    <w:rsid w:val="00791190"/>
    <w:rsid w:val="007911BD"/>
    <w:rsid w:val="00791255"/>
    <w:rsid w:val="007912A1"/>
    <w:rsid w:val="00791345"/>
    <w:rsid w:val="007916D2"/>
    <w:rsid w:val="00791866"/>
    <w:rsid w:val="0079199F"/>
    <w:rsid w:val="00791A26"/>
    <w:rsid w:val="00791ADE"/>
    <w:rsid w:val="00791BE9"/>
    <w:rsid w:val="00791BEA"/>
    <w:rsid w:val="00791C0E"/>
    <w:rsid w:val="00791FD3"/>
    <w:rsid w:val="0079226A"/>
    <w:rsid w:val="00792275"/>
    <w:rsid w:val="007923B5"/>
    <w:rsid w:val="00792459"/>
    <w:rsid w:val="007924B1"/>
    <w:rsid w:val="0079250A"/>
    <w:rsid w:val="007926B7"/>
    <w:rsid w:val="00792781"/>
    <w:rsid w:val="007927C1"/>
    <w:rsid w:val="007928B4"/>
    <w:rsid w:val="007928F2"/>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D22"/>
    <w:rsid w:val="00794D61"/>
    <w:rsid w:val="00794DFE"/>
    <w:rsid w:val="0079546B"/>
    <w:rsid w:val="007954AC"/>
    <w:rsid w:val="00795804"/>
    <w:rsid w:val="00795809"/>
    <w:rsid w:val="00795A51"/>
    <w:rsid w:val="00795BA6"/>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D21"/>
    <w:rsid w:val="007A1E7B"/>
    <w:rsid w:val="007A2067"/>
    <w:rsid w:val="007A22D6"/>
    <w:rsid w:val="007A23D6"/>
    <w:rsid w:val="007A24C2"/>
    <w:rsid w:val="007A25C3"/>
    <w:rsid w:val="007A27AE"/>
    <w:rsid w:val="007A2888"/>
    <w:rsid w:val="007A2A8A"/>
    <w:rsid w:val="007A2BFF"/>
    <w:rsid w:val="007A2C7C"/>
    <w:rsid w:val="007A2D56"/>
    <w:rsid w:val="007A2F06"/>
    <w:rsid w:val="007A2FEC"/>
    <w:rsid w:val="007A32E9"/>
    <w:rsid w:val="007A3343"/>
    <w:rsid w:val="007A3395"/>
    <w:rsid w:val="007A3505"/>
    <w:rsid w:val="007A35EE"/>
    <w:rsid w:val="007A3785"/>
    <w:rsid w:val="007A37F2"/>
    <w:rsid w:val="007A3815"/>
    <w:rsid w:val="007A3876"/>
    <w:rsid w:val="007A3A33"/>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4"/>
    <w:rsid w:val="007B14D6"/>
    <w:rsid w:val="007B18EF"/>
    <w:rsid w:val="007B1908"/>
    <w:rsid w:val="007B1E0A"/>
    <w:rsid w:val="007B1F9A"/>
    <w:rsid w:val="007B2074"/>
    <w:rsid w:val="007B2213"/>
    <w:rsid w:val="007B2622"/>
    <w:rsid w:val="007B2638"/>
    <w:rsid w:val="007B284E"/>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8A4"/>
    <w:rsid w:val="007B4937"/>
    <w:rsid w:val="007B4D3D"/>
    <w:rsid w:val="007B4D91"/>
    <w:rsid w:val="007B4E13"/>
    <w:rsid w:val="007B4F10"/>
    <w:rsid w:val="007B4FC2"/>
    <w:rsid w:val="007B50A8"/>
    <w:rsid w:val="007B50AF"/>
    <w:rsid w:val="007B550D"/>
    <w:rsid w:val="007B58F8"/>
    <w:rsid w:val="007B5A66"/>
    <w:rsid w:val="007B5B8E"/>
    <w:rsid w:val="007B616F"/>
    <w:rsid w:val="007B630D"/>
    <w:rsid w:val="007B6347"/>
    <w:rsid w:val="007B665B"/>
    <w:rsid w:val="007B6670"/>
    <w:rsid w:val="007B6930"/>
    <w:rsid w:val="007B6B55"/>
    <w:rsid w:val="007B6EA5"/>
    <w:rsid w:val="007B711E"/>
    <w:rsid w:val="007B714F"/>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D4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3F7A"/>
    <w:rsid w:val="007C41E1"/>
    <w:rsid w:val="007C43AA"/>
    <w:rsid w:val="007C43B2"/>
    <w:rsid w:val="007C450E"/>
    <w:rsid w:val="007C491B"/>
    <w:rsid w:val="007C4E0A"/>
    <w:rsid w:val="007C508D"/>
    <w:rsid w:val="007C515A"/>
    <w:rsid w:val="007C5258"/>
    <w:rsid w:val="007C52ED"/>
    <w:rsid w:val="007C52F0"/>
    <w:rsid w:val="007C534E"/>
    <w:rsid w:val="007C541C"/>
    <w:rsid w:val="007C56CE"/>
    <w:rsid w:val="007C571B"/>
    <w:rsid w:val="007C58C4"/>
    <w:rsid w:val="007C596C"/>
    <w:rsid w:val="007C59B4"/>
    <w:rsid w:val="007C5B0A"/>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558"/>
    <w:rsid w:val="007D0645"/>
    <w:rsid w:val="007D067F"/>
    <w:rsid w:val="007D0766"/>
    <w:rsid w:val="007D098C"/>
    <w:rsid w:val="007D0A67"/>
    <w:rsid w:val="007D0F04"/>
    <w:rsid w:val="007D10EF"/>
    <w:rsid w:val="007D11B6"/>
    <w:rsid w:val="007D149C"/>
    <w:rsid w:val="007D163B"/>
    <w:rsid w:val="007D17B1"/>
    <w:rsid w:val="007D18BF"/>
    <w:rsid w:val="007D19E2"/>
    <w:rsid w:val="007D1B7C"/>
    <w:rsid w:val="007D1B95"/>
    <w:rsid w:val="007D20CC"/>
    <w:rsid w:val="007D214A"/>
    <w:rsid w:val="007D2170"/>
    <w:rsid w:val="007D2620"/>
    <w:rsid w:val="007D26AD"/>
    <w:rsid w:val="007D2740"/>
    <w:rsid w:val="007D2815"/>
    <w:rsid w:val="007D28FE"/>
    <w:rsid w:val="007D2B0D"/>
    <w:rsid w:val="007D2CBD"/>
    <w:rsid w:val="007D2E67"/>
    <w:rsid w:val="007D2F4C"/>
    <w:rsid w:val="007D2FD3"/>
    <w:rsid w:val="007D2FED"/>
    <w:rsid w:val="007D2FF0"/>
    <w:rsid w:val="007D3195"/>
    <w:rsid w:val="007D3199"/>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3E"/>
    <w:rsid w:val="007D6AB9"/>
    <w:rsid w:val="007D6B62"/>
    <w:rsid w:val="007D6BB5"/>
    <w:rsid w:val="007D6CA0"/>
    <w:rsid w:val="007D6CE5"/>
    <w:rsid w:val="007D6D80"/>
    <w:rsid w:val="007D6DD4"/>
    <w:rsid w:val="007D6E8A"/>
    <w:rsid w:val="007D6EF0"/>
    <w:rsid w:val="007D7042"/>
    <w:rsid w:val="007D7059"/>
    <w:rsid w:val="007D7286"/>
    <w:rsid w:val="007D72B3"/>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32"/>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74D"/>
    <w:rsid w:val="007E3883"/>
    <w:rsid w:val="007E39BE"/>
    <w:rsid w:val="007E3A44"/>
    <w:rsid w:val="007E3D2A"/>
    <w:rsid w:val="007E3F3F"/>
    <w:rsid w:val="007E42F2"/>
    <w:rsid w:val="007E4470"/>
    <w:rsid w:val="007E4768"/>
    <w:rsid w:val="007E48CD"/>
    <w:rsid w:val="007E48D2"/>
    <w:rsid w:val="007E48E4"/>
    <w:rsid w:val="007E494C"/>
    <w:rsid w:val="007E4D9A"/>
    <w:rsid w:val="007E4F6F"/>
    <w:rsid w:val="007E531F"/>
    <w:rsid w:val="007E5473"/>
    <w:rsid w:val="007E5523"/>
    <w:rsid w:val="007E5634"/>
    <w:rsid w:val="007E56EC"/>
    <w:rsid w:val="007E57C7"/>
    <w:rsid w:val="007E58B9"/>
    <w:rsid w:val="007E5A52"/>
    <w:rsid w:val="007E5A55"/>
    <w:rsid w:val="007E5C06"/>
    <w:rsid w:val="007E5C91"/>
    <w:rsid w:val="007E5D16"/>
    <w:rsid w:val="007E5FFD"/>
    <w:rsid w:val="007E60A5"/>
    <w:rsid w:val="007E6239"/>
    <w:rsid w:val="007E63DD"/>
    <w:rsid w:val="007E648D"/>
    <w:rsid w:val="007E6735"/>
    <w:rsid w:val="007E67F4"/>
    <w:rsid w:val="007E6978"/>
    <w:rsid w:val="007E6BA0"/>
    <w:rsid w:val="007E6E4C"/>
    <w:rsid w:val="007E732E"/>
    <w:rsid w:val="007E7367"/>
    <w:rsid w:val="007E7376"/>
    <w:rsid w:val="007E741E"/>
    <w:rsid w:val="007E77A7"/>
    <w:rsid w:val="007E78B5"/>
    <w:rsid w:val="007E7AE8"/>
    <w:rsid w:val="007E7B2B"/>
    <w:rsid w:val="007E7C56"/>
    <w:rsid w:val="007E7CAC"/>
    <w:rsid w:val="007E7E6F"/>
    <w:rsid w:val="007F005C"/>
    <w:rsid w:val="007F0251"/>
    <w:rsid w:val="007F027C"/>
    <w:rsid w:val="007F03D1"/>
    <w:rsid w:val="007F043A"/>
    <w:rsid w:val="007F04D0"/>
    <w:rsid w:val="007F055D"/>
    <w:rsid w:val="007F05E0"/>
    <w:rsid w:val="007F0922"/>
    <w:rsid w:val="007F09E5"/>
    <w:rsid w:val="007F0B77"/>
    <w:rsid w:val="007F0B82"/>
    <w:rsid w:val="007F0C06"/>
    <w:rsid w:val="007F0DD3"/>
    <w:rsid w:val="007F0F08"/>
    <w:rsid w:val="007F1083"/>
    <w:rsid w:val="007F1218"/>
    <w:rsid w:val="007F12F9"/>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1C"/>
    <w:rsid w:val="007F34F5"/>
    <w:rsid w:val="007F3531"/>
    <w:rsid w:val="007F3550"/>
    <w:rsid w:val="007F3622"/>
    <w:rsid w:val="007F36BB"/>
    <w:rsid w:val="007F38CE"/>
    <w:rsid w:val="007F3960"/>
    <w:rsid w:val="007F3ACC"/>
    <w:rsid w:val="007F3BF5"/>
    <w:rsid w:val="007F3C65"/>
    <w:rsid w:val="007F3FB0"/>
    <w:rsid w:val="007F4296"/>
    <w:rsid w:val="007F430F"/>
    <w:rsid w:val="007F439A"/>
    <w:rsid w:val="007F43A9"/>
    <w:rsid w:val="007F4517"/>
    <w:rsid w:val="007F45D5"/>
    <w:rsid w:val="007F4796"/>
    <w:rsid w:val="007F4A25"/>
    <w:rsid w:val="007F4B82"/>
    <w:rsid w:val="007F4DD8"/>
    <w:rsid w:val="007F4E24"/>
    <w:rsid w:val="007F4E92"/>
    <w:rsid w:val="007F4FBF"/>
    <w:rsid w:val="007F51C3"/>
    <w:rsid w:val="007F53A3"/>
    <w:rsid w:val="007F551A"/>
    <w:rsid w:val="007F5568"/>
    <w:rsid w:val="007F55B5"/>
    <w:rsid w:val="007F5605"/>
    <w:rsid w:val="007F5608"/>
    <w:rsid w:val="007F566A"/>
    <w:rsid w:val="007F569C"/>
    <w:rsid w:val="007F56A5"/>
    <w:rsid w:val="007F56EB"/>
    <w:rsid w:val="007F5874"/>
    <w:rsid w:val="007F5BC5"/>
    <w:rsid w:val="007F5BCB"/>
    <w:rsid w:val="007F5CDE"/>
    <w:rsid w:val="007F5D4A"/>
    <w:rsid w:val="007F5DD5"/>
    <w:rsid w:val="007F612B"/>
    <w:rsid w:val="007F6310"/>
    <w:rsid w:val="007F636A"/>
    <w:rsid w:val="007F6441"/>
    <w:rsid w:val="007F6562"/>
    <w:rsid w:val="007F65CD"/>
    <w:rsid w:val="007F65F2"/>
    <w:rsid w:val="007F6772"/>
    <w:rsid w:val="007F67DE"/>
    <w:rsid w:val="007F6959"/>
    <w:rsid w:val="007F6AD2"/>
    <w:rsid w:val="007F6B63"/>
    <w:rsid w:val="007F709D"/>
    <w:rsid w:val="007F70D6"/>
    <w:rsid w:val="007F7237"/>
    <w:rsid w:val="007F74B1"/>
    <w:rsid w:val="007F751F"/>
    <w:rsid w:val="007F761F"/>
    <w:rsid w:val="007F7733"/>
    <w:rsid w:val="007F7864"/>
    <w:rsid w:val="007F795B"/>
    <w:rsid w:val="007F7AE7"/>
    <w:rsid w:val="007F7C0F"/>
    <w:rsid w:val="007F7C5D"/>
    <w:rsid w:val="007F7E03"/>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479"/>
    <w:rsid w:val="00802519"/>
    <w:rsid w:val="0080252D"/>
    <w:rsid w:val="0080270F"/>
    <w:rsid w:val="00802E38"/>
    <w:rsid w:val="00802FDA"/>
    <w:rsid w:val="00803160"/>
    <w:rsid w:val="00803358"/>
    <w:rsid w:val="008034B0"/>
    <w:rsid w:val="008034BD"/>
    <w:rsid w:val="0080369E"/>
    <w:rsid w:val="008036F8"/>
    <w:rsid w:val="00803700"/>
    <w:rsid w:val="00803734"/>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A13"/>
    <w:rsid w:val="00805C10"/>
    <w:rsid w:val="00805D11"/>
    <w:rsid w:val="00805E9E"/>
    <w:rsid w:val="00805F71"/>
    <w:rsid w:val="00806039"/>
    <w:rsid w:val="0080656E"/>
    <w:rsid w:val="00806788"/>
    <w:rsid w:val="008067AA"/>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39B"/>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24"/>
    <w:rsid w:val="008121DE"/>
    <w:rsid w:val="008123B7"/>
    <w:rsid w:val="008123D5"/>
    <w:rsid w:val="008124FE"/>
    <w:rsid w:val="0081260A"/>
    <w:rsid w:val="008126FE"/>
    <w:rsid w:val="008127B0"/>
    <w:rsid w:val="00812906"/>
    <w:rsid w:val="00812944"/>
    <w:rsid w:val="00812BD0"/>
    <w:rsid w:val="00812D4F"/>
    <w:rsid w:val="00812E12"/>
    <w:rsid w:val="00812FE3"/>
    <w:rsid w:val="008131C2"/>
    <w:rsid w:val="008132B0"/>
    <w:rsid w:val="00813525"/>
    <w:rsid w:val="00813833"/>
    <w:rsid w:val="00813999"/>
    <w:rsid w:val="00813C09"/>
    <w:rsid w:val="00813C95"/>
    <w:rsid w:val="00813C9D"/>
    <w:rsid w:val="00813CE0"/>
    <w:rsid w:val="00813D33"/>
    <w:rsid w:val="00813FE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6F9"/>
    <w:rsid w:val="00816A54"/>
    <w:rsid w:val="00816D94"/>
    <w:rsid w:val="00816D9C"/>
    <w:rsid w:val="00816E6E"/>
    <w:rsid w:val="00817151"/>
    <w:rsid w:val="008171F7"/>
    <w:rsid w:val="0081725E"/>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9CB"/>
    <w:rsid w:val="00822A76"/>
    <w:rsid w:val="00822D87"/>
    <w:rsid w:val="00822EC8"/>
    <w:rsid w:val="00823335"/>
    <w:rsid w:val="008233B2"/>
    <w:rsid w:val="008235E4"/>
    <w:rsid w:val="0082379E"/>
    <w:rsid w:val="008237B2"/>
    <w:rsid w:val="0082381F"/>
    <w:rsid w:val="00823964"/>
    <w:rsid w:val="00823A26"/>
    <w:rsid w:val="00823ABA"/>
    <w:rsid w:val="00823B2A"/>
    <w:rsid w:val="00823C8E"/>
    <w:rsid w:val="00823F5C"/>
    <w:rsid w:val="00823F61"/>
    <w:rsid w:val="0082412D"/>
    <w:rsid w:val="00824383"/>
    <w:rsid w:val="0082449E"/>
    <w:rsid w:val="00824765"/>
    <w:rsid w:val="008247A4"/>
    <w:rsid w:val="00824841"/>
    <w:rsid w:val="008248BA"/>
    <w:rsid w:val="008249FF"/>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556"/>
    <w:rsid w:val="008267D3"/>
    <w:rsid w:val="00826D90"/>
    <w:rsid w:val="00826F54"/>
    <w:rsid w:val="00827015"/>
    <w:rsid w:val="0082708C"/>
    <w:rsid w:val="00827109"/>
    <w:rsid w:val="00827140"/>
    <w:rsid w:val="00827160"/>
    <w:rsid w:val="00827166"/>
    <w:rsid w:val="0082718A"/>
    <w:rsid w:val="008272E9"/>
    <w:rsid w:val="008273B3"/>
    <w:rsid w:val="0082752F"/>
    <w:rsid w:val="008275D1"/>
    <w:rsid w:val="008278E8"/>
    <w:rsid w:val="008278EA"/>
    <w:rsid w:val="00827A41"/>
    <w:rsid w:val="00827A63"/>
    <w:rsid w:val="00827AF3"/>
    <w:rsid w:val="00827DFB"/>
    <w:rsid w:val="00827FCC"/>
    <w:rsid w:val="008304AE"/>
    <w:rsid w:val="008306E2"/>
    <w:rsid w:val="008306FA"/>
    <w:rsid w:val="008309D2"/>
    <w:rsid w:val="00830C47"/>
    <w:rsid w:val="00830DE1"/>
    <w:rsid w:val="00831151"/>
    <w:rsid w:val="00831346"/>
    <w:rsid w:val="00831393"/>
    <w:rsid w:val="008315B5"/>
    <w:rsid w:val="0083179C"/>
    <w:rsid w:val="008318A0"/>
    <w:rsid w:val="00831A03"/>
    <w:rsid w:val="00831ED2"/>
    <w:rsid w:val="00832092"/>
    <w:rsid w:val="00832142"/>
    <w:rsid w:val="008321AA"/>
    <w:rsid w:val="00832685"/>
    <w:rsid w:val="00832839"/>
    <w:rsid w:val="00832B3E"/>
    <w:rsid w:val="00832C18"/>
    <w:rsid w:val="00832C9D"/>
    <w:rsid w:val="00832CAF"/>
    <w:rsid w:val="00832E89"/>
    <w:rsid w:val="00833079"/>
    <w:rsid w:val="0083309F"/>
    <w:rsid w:val="0083311A"/>
    <w:rsid w:val="00833448"/>
    <w:rsid w:val="008337F7"/>
    <w:rsid w:val="00833C47"/>
    <w:rsid w:val="00833E11"/>
    <w:rsid w:val="00833EAA"/>
    <w:rsid w:val="00833ECB"/>
    <w:rsid w:val="00833F1D"/>
    <w:rsid w:val="00833FF6"/>
    <w:rsid w:val="0083400F"/>
    <w:rsid w:val="0083417A"/>
    <w:rsid w:val="00834275"/>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268"/>
    <w:rsid w:val="008364F7"/>
    <w:rsid w:val="0083657B"/>
    <w:rsid w:val="00836A03"/>
    <w:rsid w:val="00836B5B"/>
    <w:rsid w:val="00836E6C"/>
    <w:rsid w:val="00837071"/>
    <w:rsid w:val="00837088"/>
    <w:rsid w:val="00837569"/>
    <w:rsid w:val="0083768C"/>
    <w:rsid w:val="0083769B"/>
    <w:rsid w:val="00837C80"/>
    <w:rsid w:val="00837C9C"/>
    <w:rsid w:val="00837E87"/>
    <w:rsid w:val="00837FA1"/>
    <w:rsid w:val="008401C3"/>
    <w:rsid w:val="008402DA"/>
    <w:rsid w:val="008404CA"/>
    <w:rsid w:val="008404D7"/>
    <w:rsid w:val="00840634"/>
    <w:rsid w:val="008409EA"/>
    <w:rsid w:val="00840A64"/>
    <w:rsid w:val="00840A68"/>
    <w:rsid w:val="00840A83"/>
    <w:rsid w:val="00840D46"/>
    <w:rsid w:val="00840DE8"/>
    <w:rsid w:val="00840EA4"/>
    <w:rsid w:val="008411E2"/>
    <w:rsid w:val="00841573"/>
    <w:rsid w:val="0084179C"/>
    <w:rsid w:val="0084186E"/>
    <w:rsid w:val="00841972"/>
    <w:rsid w:val="008419A1"/>
    <w:rsid w:val="00841CE3"/>
    <w:rsid w:val="00841D12"/>
    <w:rsid w:val="00841E79"/>
    <w:rsid w:val="00841EAD"/>
    <w:rsid w:val="00841EE6"/>
    <w:rsid w:val="00841FA0"/>
    <w:rsid w:val="00842051"/>
    <w:rsid w:val="00842061"/>
    <w:rsid w:val="008421F9"/>
    <w:rsid w:val="00842219"/>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6B8"/>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37E"/>
    <w:rsid w:val="00846467"/>
    <w:rsid w:val="00846487"/>
    <w:rsid w:val="00846661"/>
    <w:rsid w:val="00846AC4"/>
    <w:rsid w:val="00846C77"/>
    <w:rsid w:val="00846CF8"/>
    <w:rsid w:val="00846D95"/>
    <w:rsid w:val="00846E99"/>
    <w:rsid w:val="0084739C"/>
    <w:rsid w:val="00847458"/>
    <w:rsid w:val="00847468"/>
    <w:rsid w:val="00847509"/>
    <w:rsid w:val="008475E1"/>
    <w:rsid w:val="00847964"/>
    <w:rsid w:val="00847991"/>
    <w:rsid w:val="00847994"/>
    <w:rsid w:val="00847C0E"/>
    <w:rsid w:val="00847C4E"/>
    <w:rsid w:val="00847D54"/>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54B"/>
    <w:rsid w:val="0085260D"/>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2E6"/>
    <w:rsid w:val="008546FB"/>
    <w:rsid w:val="00854983"/>
    <w:rsid w:val="0085499C"/>
    <w:rsid w:val="00854A91"/>
    <w:rsid w:val="00854E0E"/>
    <w:rsid w:val="00854EF0"/>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2A"/>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5AD"/>
    <w:rsid w:val="0086163E"/>
    <w:rsid w:val="008616C3"/>
    <w:rsid w:val="00861750"/>
    <w:rsid w:val="0086175B"/>
    <w:rsid w:val="00861819"/>
    <w:rsid w:val="00861B41"/>
    <w:rsid w:val="00861B61"/>
    <w:rsid w:val="00861D0E"/>
    <w:rsid w:val="00861D65"/>
    <w:rsid w:val="00861DA1"/>
    <w:rsid w:val="00861EAC"/>
    <w:rsid w:val="00861F94"/>
    <w:rsid w:val="0086205C"/>
    <w:rsid w:val="008620C2"/>
    <w:rsid w:val="00862173"/>
    <w:rsid w:val="00862235"/>
    <w:rsid w:val="00862290"/>
    <w:rsid w:val="00862558"/>
    <w:rsid w:val="008625EE"/>
    <w:rsid w:val="008626B0"/>
    <w:rsid w:val="008627F0"/>
    <w:rsid w:val="00862938"/>
    <w:rsid w:val="00862988"/>
    <w:rsid w:val="008629B7"/>
    <w:rsid w:val="00862A4E"/>
    <w:rsid w:val="00862B17"/>
    <w:rsid w:val="00862BA2"/>
    <w:rsid w:val="00862F15"/>
    <w:rsid w:val="0086305F"/>
    <w:rsid w:val="00863096"/>
    <w:rsid w:val="00863109"/>
    <w:rsid w:val="00863240"/>
    <w:rsid w:val="00863293"/>
    <w:rsid w:val="00863403"/>
    <w:rsid w:val="00863479"/>
    <w:rsid w:val="00863A8F"/>
    <w:rsid w:val="00863AA0"/>
    <w:rsid w:val="00863CBF"/>
    <w:rsid w:val="00864462"/>
    <w:rsid w:val="008644FC"/>
    <w:rsid w:val="00864874"/>
    <w:rsid w:val="0086496D"/>
    <w:rsid w:val="00864A9F"/>
    <w:rsid w:val="00864C02"/>
    <w:rsid w:val="008650AB"/>
    <w:rsid w:val="0086516C"/>
    <w:rsid w:val="008651B3"/>
    <w:rsid w:val="00865580"/>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318"/>
    <w:rsid w:val="0086746F"/>
    <w:rsid w:val="008675C6"/>
    <w:rsid w:val="0086775E"/>
    <w:rsid w:val="008678F0"/>
    <w:rsid w:val="00867BF0"/>
    <w:rsid w:val="00867C32"/>
    <w:rsid w:val="00867CE6"/>
    <w:rsid w:val="00867DBF"/>
    <w:rsid w:val="00870018"/>
    <w:rsid w:val="0087006E"/>
    <w:rsid w:val="00870086"/>
    <w:rsid w:val="00870349"/>
    <w:rsid w:val="008704E5"/>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CAF"/>
    <w:rsid w:val="00873F39"/>
    <w:rsid w:val="00873F56"/>
    <w:rsid w:val="008740B9"/>
    <w:rsid w:val="00874127"/>
    <w:rsid w:val="008741E1"/>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14"/>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14"/>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34"/>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1B8"/>
    <w:rsid w:val="00883333"/>
    <w:rsid w:val="00883685"/>
    <w:rsid w:val="00883886"/>
    <w:rsid w:val="0088393F"/>
    <w:rsid w:val="00883ED6"/>
    <w:rsid w:val="00883F0E"/>
    <w:rsid w:val="00884255"/>
    <w:rsid w:val="0088425B"/>
    <w:rsid w:val="0088427D"/>
    <w:rsid w:val="00884473"/>
    <w:rsid w:val="00884519"/>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497"/>
    <w:rsid w:val="0088651F"/>
    <w:rsid w:val="0088682A"/>
    <w:rsid w:val="00886AA7"/>
    <w:rsid w:val="00886B5B"/>
    <w:rsid w:val="00887298"/>
    <w:rsid w:val="008872FE"/>
    <w:rsid w:val="00887394"/>
    <w:rsid w:val="00887479"/>
    <w:rsid w:val="00887573"/>
    <w:rsid w:val="0088762F"/>
    <w:rsid w:val="008876DF"/>
    <w:rsid w:val="00887771"/>
    <w:rsid w:val="00887885"/>
    <w:rsid w:val="00887B4D"/>
    <w:rsid w:val="00887B71"/>
    <w:rsid w:val="00887C01"/>
    <w:rsid w:val="00887C4D"/>
    <w:rsid w:val="00887CDD"/>
    <w:rsid w:val="00887FEF"/>
    <w:rsid w:val="0089000E"/>
    <w:rsid w:val="00890034"/>
    <w:rsid w:val="008901D5"/>
    <w:rsid w:val="0089028B"/>
    <w:rsid w:val="00890394"/>
    <w:rsid w:val="008904C8"/>
    <w:rsid w:val="00890757"/>
    <w:rsid w:val="008907B2"/>
    <w:rsid w:val="008909A9"/>
    <w:rsid w:val="008909D6"/>
    <w:rsid w:val="00890A0B"/>
    <w:rsid w:val="00890A64"/>
    <w:rsid w:val="00890BCD"/>
    <w:rsid w:val="00890DFA"/>
    <w:rsid w:val="00890E0D"/>
    <w:rsid w:val="00890F04"/>
    <w:rsid w:val="00890FBE"/>
    <w:rsid w:val="00891195"/>
    <w:rsid w:val="008913C2"/>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3A"/>
    <w:rsid w:val="008961A5"/>
    <w:rsid w:val="00896814"/>
    <w:rsid w:val="0089699C"/>
    <w:rsid w:val="00896A1D"/>
    <w:rsid w:val="00896A8F"/>
    <w:rsid w:val="00896C9E"/>
    <w:rsid w:val="00896D10"/>
    <w:rsid w:val="00896DF5"/>
    <w:rsid w:val="00896E6B"/>
    <w:rsid w:val="00896FD8"/>
    <w:rsid w:val="00897082"/>
    <w:rsid w:val="008970F6"/>
    <w:rsid w:val="00897197"/>
    <w:rsid w:val="008971D4"/>
    <w:rsid w:val="008972CB"/>
    <w:rsid w:val="008975C4"/>
    <w:rsid w:val="008977A2"/>
    <w:rsid w:val="0089792B"/>
    <w:rsid w:val="008979F0"/>
    <w:rsid w:val="00897ACE"/>
    <w:rsid w:val="00897D90"/>
    <w:rsid w:val="00897FA7"/>
    <w:rsid w:val="008A0173"/>
    <w:rsid w:val="008A01B3"/>
    <w:rsid w:val="008A0339"/>
    <w:rsid w:val="008A03A0"/>
    <w:rsid w:val="008A03D3"/>
    <w:rsid w:val="008A0473"/>
    <w:rsid w:val="008A04C7"/>
    <w:rsid w:val="008A06C2"/>
    <w:rsid w:val="008A06FB"/>
    <w:rsid w:val="008A0817"/>
    <w:rsid w:val="008A08AA"/>
    <w:rsid w:val="008A0964"/>
    <w:rsid w:val="008A0A23"/>
    <w:rsid w:val="008A0F1D"/>
    <w:rsid w:val="008A0FB5"/>
    <w:rsid w:val="008A10E3"/>
    <w:rsid w:val="008A121F"/>
    <w:rsid w:val="008A13FF"/>
    <w:rsid w:val="008A18A2"/>
    <w:rsid w:val="008A19F1"/>
    <w:rsid w:val="008A1B26"/>
    <w:rsid w:val="008A1C65"/>
    <w:rsid w:val="008A1DF8"/>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405F"/>
    <w:rsid w:val="008A42D8"/>
    <w:rsid w:val="008A457F"/>
    <w:rsid w:val="008A484B"/>
    <w:rsid w:val="008A4911"/>
    <w:rsid w:val="008A49EF"/>
    <w:rsid w:val="008A4B34"/>
    <w:rsid w:val="008A4C28"/>
    <w:rsid w:val="008A4C39"/>
    <w:rsid w:val="008A4DAC"/>
    <w:rsid w:val="008A4E04"/>
    <w:rsid w:val="008A52DC"/>
    <w:rsid w:val="008A53C3"/>
    <w:rsid w:val="008A5609"/>
    <w:rsid w:val="008A5791"/>
    <w:rsid w:val="008A58DA"/>
    <w:rsid w:val="008A59E9"/>
    <w:rsid w:val="008A5ABD"/>
    <w:rsid w:val="008A5B5C"/>
    <w:rsid w:val="008A5B9F"/>
    <w:rsid w:val="008A5E4A"/>
    <w:rsid w:val="008A5F6D"/>
    <w:rsid w:val="008A6146"/>
    <w:rsid w:val="008A62D3"/>
    <w:rsid w:val="008A631F"/>
    <w:rsid w:val="008A6394"/>
    <w:rsid w:val="008A6492"/>
    <w:rsid w:val="008A657E"/>
    <w:rsid w:val="008A668F"/>
    <w:rsid w:val="008A66E2"/>
    <w:rsid w:val="008A695A"/>
    <w:rsid w:val="008A6BA5"/>
    <w:rsid w:val="008A6F9D"/>
    <w:rsid w:val="008A7225"/>
    <w:rsid w:val="008A725C"/>
    <w:rsid w:val="008A726E"/>
    <w:rsid w:val="008A7282"/>
    <w:rsid w:val="008A72A4"/>
    <w:rsid w:val="008A758D"/>
    <w:rsid w:val="008A75C5"/>
    <w:rsid w:val="008A7669"/>
    <w:rsid w:val="008A76CB"/>
    <w:rsid w:val="008A7819"/>
    <w:rsid w:val="008A7B15"/>
    <w:rsid w:val="008A7D57"/>
    <w:rsid w:val="008A7FF1"/>
    <w:rsid w:val="008B01A2"/>
    <w:rsid w:val="008B01BA"/>
    <w:rsid w:val="008B0281"/>
    <w:rsid w:val="008B029D"/>
    <w:rsid w:val="008B02F5"/>
    <w:rsid w:val="008B0353"/>
    <w:rsid w:val="008B054B"/>
    <w:rsid w:val="008B057D"/>
    <w:rsid w:val="008B07C2"/>
    <w:rsid w:val="008B084F"/>
    <w:rsid w:val="008B08C4"/>
    <w:rsid w:val="008B097E"/>
    <w:rsid w:val="008B09C0"/>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F4F"/>
    <w:rsid w:val="008B2052"/>
    <w:rsid w:val="008B20A6"/>
    <w:rsid w:val="008B21B6"/>
    <w:rsid w:val="008B21F5"/>
    <w:rsid w:val="008B2502"/>
    <w:rsid w:val="008B2646"/>
    <w:rsid w:val="008B269F"/>
    <w:rsid w:val="008B2729"/>
    <w:rsid w:val="008B28EC"/>
    <w:rsid w:val="008B2998"/>
    <w:rsid w:val="008B2A2E"/>
    <w:rsid w:val="008B2AA3"/>
    <w:rsid w:val="008B2AB2"/>
    <w:rsid w:val="008B2CAD"/>
    <w:rsid w:val="008B2D1D"/>
    <w:rsid w:val="008B2DEB"/>
    <w:rsid w:val="008B2E41"/>
    <w:rsid w:val="008B30B7"/>
    <w:rsid w:val="008B3224"/>
    <w:rsid w:val="008B35C8"/>
    <w:rsid w:val="008B3696"/>
    <w:rsid w:val="008B36C8"/>
    <w:rsid w:val="008B3779"/>
    <w:rsid w:val="008B3820"/>
    <w:rsid w:val="008B39E9"/>
    <w:rsid w:val="008B3A5B"/>
    <w:rsid w:val="008B3B13"/>
    <w:rsid w:val="008B3C76"/>
    <w:rsid w:val="008B3E81"/>
    <w:rsid w:val="008B3EA4"/>
    <w:rsid w:val="008B40CB"/>
    <w:rsid w:val="008B41EF"/>
    <w:rsid w:val="008B4230"/>
    <w:rsid w:val="008B447F"/>
    <w:rsid w:val="008B44A9"/>
    <w:rsid w:val="008B44E1"/>
    <w:rsid w:val="008B4717"/>
    <w:rsid w:val="008B485F"/>
    <w:rsid w:val="008B4866"/>
    <w:rsid w:val="008B4A4A"/>
    <w:rsid w:val="008B4B0D"/>
    <w:rsid w:val="008B4B33"/>
    <w:rsid w:val="008B4C1E"/>
    <w:rsid w:val="008B4C9D"/>
    <w:rsid w:val="008B4D1F"/>
    <w:rsid w:val="008B4D99"/>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3F"/>
    <w:rsid w:val="008B71F9"/>
    <w:rsid w:val="008B7387"/>
    <w:rsid w:val="008B77D5"/>
    <w:rsid w:val="008B78FF"/>
    <w:rsid w:val="008B7B34"/>
    <w:rsid w:val="008B7D02"/>
    <w:rsid w:val="008B7DBA"/>
    <w:rsid w:val="008B7E82"/>
    <w:rsid w:val="008C000A"/>
    <w:rsid w:val="008C00C3"/>
    <w:rsid w:val="008C018D"/>
    <w:rsid w:val="008C02BC"/>
    <w:rsid w:val="008C0326"/>
    <w:rsid w:val="008C035B"/>
    <w:rsid w:val="008C03EB"/>
    <w:rsid w:val="008C0827"/>
    <w:rsid w:val="008C08EA"/>
    <w:rsid w:val="008C0A24"/>
    <w:rsid w:val="008C0A2A"/>
    <w:rsid w:val="008C0EF9"/>
    <w:rsid w:val="008C1155"/>
    <w:rsid w:val="008C1161"/>
    <w:rsid w:val="008C119E"/>
    <w:rsid w:val="008C14E0"/>
    <w:rsid w:val="008C16C4"/>
    <w:rsid w:val="008C1A66"/>
    <w:rsid w:val="008C1C6C"/>
    <w:rsid w:val="008C1D77"/>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E45"/>
    <w:rsid w:val="008C5107"/>
    <w:rsid w:val="008C53F3"/>
    <w:rsid w:val="008C540B"/>
    <w:rsid w:val="008C5477"/>
    <w:rsid w:val="008C5523"/>
    <w:rsid w:val="008C570A"/>
    <w:rsid w:val="008C575E"/>
    <w:rsid w:val="008C5957"/>
    <w:rsid w:val="008C59D5"/>
    <w:rsid w:val="008C5ACC"/>
    <w:rsid w:val="008C5B0D"/>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0F14"/>
    <w:rsid w:val="008D1023"/>
    <w:rsid w:val="008D13DC"/>
    <w:rsid w:val="008D1447"/>
    <w:rsid w:val="008D149D"/>
    <w:rsid w:val="008D14CD"/>
    <w:rsid w:val="008D17ED"/>
    <w:rsid w:val="008D1CDD"/>
    <w:rsid w:val="008D1E23"/>
    <w:rsid w:val="008D1F77"/>
    <w:rsid w:val="008D1F96"/>
    <w:rsid w:val="008D203E"/>
    <w:rsid w:val="008D2209"/>
    <w:rsid w:val="008D22AD"/>
    <w:rsid w:val="008D22C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3EDC"/>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77"/>
    <w:rsid w:val="008D6791"/>
    <w:rsid w:val="008D6B9E"/>
    <w:rsid w:val="008D6BDB"/>
    <w:rsid w:val="008D6CAB"/>
    <w:rsid w:val="008D6D59"/>
    <w:rsid w:val="008D6E70"/>
    <w:rsid w:val="008D6EF2"/>
    <w:rsid w:val="008D6F12"/>
    <w:rsid w:val="008D6F90"/>
    <w:rsid w:val="008D742F"/>
    <w:rsid w:val="008D7554"/>
    <w:rsid w:val="008D7615"/>
    <w:rsid w:val="008D76A0"/>
    <w:rsid w:val="008D7787"/>
    <w:rsid w:val="008D77FA"/>
    <w:rsid w:val="008D7890"/>
    <w:rsid w:val="008D7939"/>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6B6"/>
    <w:rsid w:val="008E1785"/>
    <w:rsid w:val="008E1904"/>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6D5"/>
    <w:rsid w:val="008E3782"/>
    <w:rsid w:val="008E378A"/>
    <w:rsid w:val="008E3873"/>
    <w:rsid w:val="008E391A"/>
    <w:rsid w:val="008E3A03"/>
    <w:rsid w:val="008E3B66"/>
    <w:rsid w:val="008E3BE5"/>
    <w:rsid w:val="008E3C18"/>
    <w:rsid w:val="008E3C2E"/>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511"/>
    <w:rsid w:val="008E560B"/>
    <w:rsid w:val="008E5625"/>
    <w:rsid w:val="008E5A00"/>
    <w:rsid w:val="008E5B5F"/>
    <w:rsid w:val="008E5BBA"/>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D70"/>
    <w:rsid w:val="008E6FFE"/>
    <w:rsid w:val="008E70C8"/>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09A"/>
    <w:rsid w:val="008F1308"/>
    <w:rsid w:val="008F136A"/>
    <w:rsid w:val="008F14FF"/>
    <w:rsid w:val="008F15BA"/>
    <w:rsid w:val="008F16BC"/>
    <w:rsid w:val="008F170D"/>
    <w:rsid w:val="008F19A6"/>
    <w:rsid w:val="008F1A7C"/>
    <w:rsid w:val="008F1CB3"/>
    <w:rsid w:val="008F1CF8"/>
    <w:rsid w:val="008F1FD7"/>
    <w:rsid w:val="008F2073"/>
    <w:rsid w:val="008F212B"/>
    <w:rsid w:val="008F2178"/>
    <w:rsid w:val="008F2201"/>
    <w:rsid w:val="008F2920"/>
    <w:rsid w:val="008F29F3"/>
    <w:rsid w:val="008F2A8C"/>
    <w:rsid w:val="008F2AB6"/>
    <w:rsid w:val="008F2B65"/>
    <w:rsid w:val="008F2BBB"/>
    <w:rsid w:val="008F2C52"/>
    <w:rsid w:val="008F3023"/>
    <w:rsid w:val="008F3069"/>
    <w:rsid w:val="008F339F"/>
    <w:rsid w:val="008F3426"/>
    <w:rsid w:val="008F35F6"/>
    <w:rsid w:val="008F3D2D"/>
    <w:rsid w:val="008F3D7C"/>
    <w:rsid w:val="008F3D9B"/>
    <w:rsid w:val="008F3DC9"/>
    <w:rsid w:val="008F40B1"/>
    <w:rsid w:val="008F40B7"/>
    <w:rsid w:val="008F4107"/>
    <w:rsid w:val="008F419D"/>
    <w:rsid w:val="008F41B7"/>
    <w:rsid w:val="008F4509"/>
    <w:rsid w:val="008F484B"/>
    <w:rsid w:val="008F4B0F"/>
    <w:rsid w:val="008F4BFE"/>
    <w:rsid w:val="008F4CC6"/>
    <w:rsid w:val="008F4DFE"/>
    <w:rsid w:val="008F4E3F"/>
    <w:rsid w:val="008F4E7C"/>
    <w:rsid w:val="008F51D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021"/>
    <w:rsid w:val="009011E5"/>
    <w:rsid w:val="009011F3"/>
    <w:rsid w:val="00901207"/>
    <w:rsid w:val="0090126A"/>
    <w:rsid w:val="009012ED"/>
    <w:rsid w:val="0090178E"/>
    <w:rsid w:val="00901837"/>
    <w:rsid w:val="00901845"/>
    <w:rsid w:val="00901A77"/>
    <w:rsid w:val="00901B3B"/>
    <w:rsid w:val="00901FA0"/>
    <w:rsid w:val="00901FCA"/>
    <w:rsid w:val="00902041"/>
    <w:rsid w:val="009022BC"/>
    <w:rsid w:val="009024B1"/>
    <w:rsid w:val="009024E8"/>
    <w:rsid w:val="0090255A"/>
    <w:rsid w:val="00902686"/>
    <w:rsid w:val="00902712"/>
    <w:rsid w:val="00902734"/>
    <w:rsid w:val="0090277B"/>
    <w:rsid w:val="00902C86"/>
    <w:rsid w:val="00902E24"/>
    <w:rsid w:val="0090304C"/>
    <w:rsid w:val="00903083"/>
    <w:rsid w:val="00903281"/>
    <w:rsid w:val="00903616"/>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934"/>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14"/>
    <w:rsid w:val="0090613A"/>
    <w:rsid w:val="00906798"/>
    <w:rsid w:val="009067B8"/>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B2"/>
    <w:rsid w:val="009113D4"/>
    <w:rsid w:val="009115B4"/>
    <w:rsid w:val="009116B9"/>
    <w:rsid w:val="009117AD"/>
    <w:rsid w:val="0091196D"/>
    <w:rsid w:val="00911A5A"/>
    <w:rsid w:val="00911B18"/>
    <w:rsid w:val="00911CBA"/>
    <w:rsid w:val="00911E1A"/>
    <w:rsid w:val="0091225D"/>
    <w:rsid w:val="00912337"/>
    <w:rsid w:val="009123B7"/>
    <w:rsid w:val="009123B9"/>
    <w:rsid w:val="009128DD"/>
    <w:rsid w:val="0091292D"/>
    <w:rsid w:val="00912A63"/>
    <w:rsid w:val="00912A8D"/>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EEF"/>
    <w:rsid w:val="00914F8B"/>
    <w:rsid w:val="00914FDB"/>
    <w:rsid w:val="00915032"/>
    <w:rsid w:val="00915143"/>
    <w:rsid w:val="009151C0"/>
    <w:rsid w:val="009152BF"/>
    <w:rsid w:val="009152E3"/>
    <w:rsid w:val="009152EE"/>
    <w:rsid w:val="0091537E"/>
    <w:rsid w:val="00915399"/>
    <w:rsid w:val="0091545D"/>
    <w:rsid w:val="009154BD"/>
    <w:rsid w:val="0091558A"/>
    <w:rsid w:val="0091570B"/>
    <w:rsid w:val="00915787"/>
    <w:rsid w:val="00915B71"/>
    <w:rsid w:val="00915D87"/>
    <w:rsid w:val="009160AD"/>
    <w:rsid w:val="0091610F"/>
    <w:rsid w:val="009161BA"/>
    <w:rsid w:val="00916461"/>
    <w:rsid w:val="00916495"/>
    <w:rsid w:val="00916A4A"/>
    <w:rsid w:val="00916D95"/>
    <w:rsid w:val="00916F74"/>
    <w:rsid w:val="009173C2"/>
    <w:rsid w:val="00917625"/>
    <w:rsid w:val="00917774"/>
    <w:rsid w:val="00917826"/>
    <w:rsid w:val="00917A0B"/>
    <w:rsid w:val="00917BB3"/>
    <w:rsid w:val="00917BDE"/>
    <w:rsid w:val="00917BF0"/>
    <w:rsid w:val="00917E26"/>
    <w:rsid w:val="00920050"/>
    <w:rsid w:val="009204CD"/>
    <w:rsid w:val="00920536"/>
    <w:rsid w:val="0092078E"/>
    <w:rsid w:val="00920848"/>
    <w:rsid w:val="00920A14"/>
    <w:rsid w:val="00920B89"/>
    <w:rsid w:val="00920D95"/>
    <w:rsid w:val="00920FA2"/>
    <w:rsid w:val="0092121B"/>
    <w:rsid w:val="0092130E"/>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A56"/>
    <w:rsid w:val="00924BEB"/>
    <w:rsid w:val="00924D54"/>
    <w:rsid w:val="00924E3C"/>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AB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4C4"/>
    <w:rsid w:val="0093063D"/>
    <w:rsid w:val="00930772"/>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12"/>
    <w:rsid w:val="009326B1"/>
    <w:rsid w:val="0093271A"/>
    <w:rsid w:val="009327B5"/>
    <w:rsid w:val="00932803"/>
    <w:rsid w:val="00932927"/>
    <w:rsid w:val="00932A20"/>
    <w:rsid w:val="00932DDF"/>
    <w:rsid w:val="00932DED"/>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606"/>
    <w:rsid w:val="00934745"/>
    <w:rsid w:val="009347FD"/>
    <w:rsid w:val="009348CB"/>
    <w:rsid w:val="009348E1"/>
    <w:rsid w:val="00934B3F"/>
    <w:rsid w:val="00934EDF"/>
    <w:rsid w:val="00934FFD"/>
    <w:rsid w:val="00935304"/>
    <w:rsid w:val="0093534C"/>
    <w:rsid w:val="009355B7"/>
    <w:rsid w:val="00935631"/>
    <w:rsid w:val="00935900"/>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16D"/>
    <w:rsid w:val="00941259"/>
    <w:rsid w:val="0094148B"/>
    <w:rsid w:val="00941497"/>
    <w:rsid w:val="00941A1C"/>
    <w:rsid w:val="00941B52"/>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0A"/>
    <w:rsid w:val="00944002"/>
    <w:rsid w:val="009440AB"/>
    <w:rsid w:val="009441AC"/>
    <w:rsid w:val="00944202"/>
    <w:rsid w:val="0094424E"/>
    <w:rsid w:val="00944335"/>
    <w:rsid w:val="00944371"/>
    <w:rsid w:val="0094444B"/>
    <w:rsid w:val="009444FC"/>
    <w:rsid w:val="009446FB"/>
    <w:rsid w:val="0094480A"/>
    <w:rsid w:val="0094484A"/>
    <w:rsid w:val="00944850"/>
    <w:rsid w:val="00944A34"/>
    <w:rsid w:val="00944AF4"/>
    <w:rsid w:val="00944FA3"/>
    <w:rsid w:val="009451EF"/>
    <w:rsid w:val="009452AD"/>
    <w:rsid w:val="009452EC"/>
    <w:rsid w:val="009456E1"/>
    <w:rsid w:val="00945725"/>
    <w:rsid w:val="00945AF7"/>
    <w:rsid w:val="00945BF1"/>
    <w:rsid w:val="00945CBB"/>
    <w:rsid w:val="00945DC6"/>
    <w:rsid w:val="00945E49"/>
    <w:rsid w:val="00945F38"/>
    <w:rsid w:val="00945F85"/>
    <w:rsid w:val="00945FE0"/>
    <w:rsid w:val="009460CF"/>
    <w:rsid w:val="009462D8"/>
    <w:rsid w:val="00946388"/>
    <w:rsid w:val="0094663A"/>
    <w:rsid w:val="00946681"/>
    <w:rsid w:val="009467F0"/>
    <w:rsid w:val="00946AA5"/>
    <w:rsid w:val="00946C4B"/>
    <w:rsid w:val="00946ED6"/>
    <w:rsid w:val="0094712E"/>
    <w:rsid w:val="00947380"/>
    <w:rsid w:val="00947600"/>
    <w:rsid w:val="009478ED"/>
    <w:rsid w:val="0094790E"/>
    <w:rsid w:val="009479BE"/>
    <w:rsid w:val="009479E5"/>
    <w:rsid w:val="00947A6D"/>
    <w:rsid w:val="00947AEB"/>
    <w:rsid w:val="00947B6B"/>
    <w:rsid w:val="00947E37"/>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8D6"/>
    <w:rsid w:val="00951995"/>
    <w:rsid w:val="009519D3"/>
    <w:rsid w:val="00951B3D"/>
    <w:rsid w:val="00951C13"/>
    <w:rsid w:val="00951C7E"/>
    <w:rsid w:val="00951CF6"/>
    <w:rsid w:val="00951D78"/>
    <w:rsid w:val="00951EDF"/>
    <w:rsid w:val="0095238E"/>
    <w:rsid w:val="00952411"/>
    <w:rsid w:val="009525C9"/>
    <w:rsid w:val="00952ACA"/>
    <w:rsid w:val="00952C70"/>
    <w:rsid w:val="00952C7A"/>
    <w:rsid w:val="00952DF0"/>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05"/>
    <w:rsid w:val="009553F5"/>
    <w:rsid w:val="009555E2"/>
    <w:rsid w:val="009556FE"/>
    <w:rsid w:val="009557DF"/>
    <w:rsid w:val="00955825"/>
    <w:rsid w:val="00955937"/>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3E"/>
    <w:rsid w:val="00956770"/>
    <w:rsid w:val="00956957"/>
    <w:rsid w:val="00956ADC"/>
    <w:rsid w:val="00956ED3"/>
    <w:rsid w:val="00956EDB"/>
    <w:rsid w:val="0095700B"/>
    <w:rsid w:val="009570D1"/>
    <w:rsid w:val="009572D0"/>
    <w:rsid w:val="009573C6"/>
    <w:rsid w:val="00957444"/>
    <w:rsid w:val="00957487"/>
    <w:rsid w:val="00957645"/>
    <w:rsid w:val="0095777D"/>
    <w:rsid w:val="0095784B"/>
    <w:rsid w:val="00957A99"/>
    <w:rsid w:val="00957B6B"/>
    <w:rsid w:val="00957D91"/>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5CD"/>
    <w:rsid w:val="009616F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5BA"/>
    <w:rsid w:val="0096392B"/>
    <w:rsid w:val="00963945"/>
    <w:rsid w:val="0096397B"/>
    <w:rsid w:val="00963AA8"/>
    <w:rsid w:val="00963AF8"/>
    <w:rsid w:val="00963B59"/>
    <w:rsid w:val="00963BC9"/>
    <w:rsid w:val="00963C39"/>
    <w:rsid w:val="00963C6D"/>
    <w:rsid w:val="00963CF3"/>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66"/>
    <w:rsid w:val="00965AD5"/>
    <w:rsid w:val="00965F0B"/>
    <w:rsid w:val="0096606C"/>
    <w:rsid w:val="00966478"/>
    <w:rsid w:val="009665D9"/>
    <w:rsid w:val="009666D6"/>
    <w:rsid w:val="0096675C"/>
    <w:rsid w:val="009667DB"/>
    <w:rsid w:val="0096691D"/>
    <w:rsid w:val="00966961"/>
    <w:rsid w:val="00966EC4"/>
    <w:rsid w:val="00966F19"/>
    <w:rsid w:val="009672DA"/>
    <w:rsid w:val="00967501"/>
    <w:rsid w:val="0096766C"/>
    <w:rsid w:val="00967722"/>
    <w:rsid w:val="009677AC"/>
    <w:rsid w:val="00967851"/>
    <w:rsid w:val="00967871"/>
    <w:rsid w:val="009678BE"/>
    <w:rsid w:val="009678D3"/>
    <w:rsid w:val="0096790C"/>
    <w:rsid w:val="00967B96"/>
    <w:rsid w:val="00967BB5"/>
    <w:rsid w:val="00967C61"/>
    <w:rsid w:val="00967D2D"/>
    <w:rsid w:val="00967DE1"/>
    <w:rsid w:val="00967F8A"/>
    <w:rsid w:val="00970237"/>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30D"/>
    <w:rsid w:val="0097234D"/>
    <w:rsid w:val="00972562"/>
    <w:rsid w:val="00972584"/>
    <w:rsid w:val="009727E0"/>
    <w:rsid w:val="0097281F"/>
    <w:rsid w:val="0097285C"/>
    <w:rsid w:val="0097298A"/>
    <w:rsid w:val="00972A01"/>
    <w:rsid w:val="00972A1A"/>
    <w:rsid w:val="00972A59"/>
    <w:rsid w:val="00972BB7"/>
    <w:rsid w:val="00972C06"/>
    <w:rsid w:val="00972C77"/>
    <w:rsid w:val="00972F20"/>
    <w:rsid w:val="00972F4C"/>
    <w:rsid w:val="00972FEB"/>
    <w:rsid w:val="00973034"/>
    <w:rsid w:val="00973185"/>
    <w:rsid w:val="009731B1"/>
    <w:rsid w:val="00973257"/>
    <w:rsid w:val="00973279"/>
    <w:rsid w:val="00973368"/>
    <w:rsid w:val="00973388"/>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071"/>
    <w:rsid w:val="009751BA"/>
    <w:rsid w:val="0097536C"/>
    <w:rsid w:val="0097539E"/>
    <w:rsid w:val="009754AC"/>
    <w:rsid w:val="0097577E"/>
    <w:rsid w:val="00975910"/>
    <w:rsid w:val="00975F19"/>
    <w:rsid w:val="00976148"/>
    <w:rsid w:val="009765BA"/>
    <w:rsid w:val="009765CF"/>
    <w:rsid w:val="00976979"/>
    <w:rsid w:val="00976989"/>
    <w:rsid w:val="00976C05"/>
    <w:rsid w:val="00976C16"/>
    <w:rsid w:val="00976D1B"/>
    <w:rsid w:val="00976FFB"/>
    <w:rsid w:val="009770BB"/>
    <w:rsid w:val="0097752E"/>
    <w:rsid w:val="00977852"/>
    <w:rsid w:val="009778AB"/>
    <w:rsid w:val="00977A1B"/>
    <w:rsid w:val="00977AF0"/>
    <w:rsid w:val="00977B0F"/>
    <w:rsid w:val="00977E65"/>
    <w:rsid w:val="00977FD1"/>
    <w:rsid w:val="00980161"/>
    <w:rsid w:val="0098025F"/>
    <w:rsid w:val="009803FC"/>
    <w:rsid w:val="00980403"/>
    <w:rsid w:val="009804CB"/>
    <w:rsid w:val="0098075C"/>
    <w:rsid w:val="0098083C"/>
    <w:rsid w:val="009809DD"/>
    <w:rsid w:val="00980ACA"/>
    <w:rsid w:val="00980CF1"/>
    <w:rsid w:val="00980D95"/>
    <w:rsid w:val="00980F14"/>
    <w:rsid w:val="00980F93"/>
    <w:rsid w:val="00981078"/>
    <w:rsid w:val="00981281"/>
    <w:rsid w:val="0098129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3F8D"/>
    <w:rsid w:val="00984206"/>
    <w:rsid w:val="009842A0"/>
    <w:rsid w:val="009842D6"/>
    <w:rsid w:val="009843E1"/>
    <w:rsid w:val="0098457E"/>
    <w:rsid w:val="0098481E"/>
    <w:rsid w:val="00984A18"/>
    <w:rsid w:val="00984C7C"/>
    <w:rsid w:val="00984C8E"/>
    <w:rsid w:val="00984ED1"/>
    <w:rsid w:val="0098511E"/>
    <w:rsid w:val="00985133"/>
    <w:rsid w:val="009852A6"/>
    <w:rsid w:val="0098537D"/>
    <w:rsid w:val="0098537F"/>
    <w:rsid w:val="0098541D"/>
    <w:rsid w:val="00985453"/>
    <w:rsid w:val="00985486"/>
    <w:rsid w:val="009855E3"/>
    <w:rsid w:val="00985729"/>
    <w:rsid w:val="0098597A"/>
    <w:rsid w:val="00985A0F"/>
    <w:rsid w:val="00985BA2"/>
    <w:rsid w:val="00985C89"/>
    <w:rsid w:val="00985CA4"/>
    <w:rsid w:val="009861E6"/>
    <w:rsid w:val="00986271"/>
    <w:rsid w:val="009863EA"/>
    <w:rsid w:val="0098662D"/>
    <w:rsid w:val="0098668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3EF"/>
    <w:rsid w:val="0099141E"/>
    <w:rsid w:val="009917A6"/>
    <w:rsid w:val="009917F3"/>
    <w:rsid w:val="00991943"/>
    <w:rsid w:val="00991C99"/>
    <w:rsid w:val="00991CD8"/>
    <w:rsid w:val="00991DD6"/>
    <w:rsid w:val="00991E06"/>
    <w:rsid w:val="00991F39"/>
    <w:rsid w:val="00991F75"/>
    <w:rsid w:val="0099224A"/>
    <w:rsid w:val="009922CA"/>
    <w:rsid w:val="009923B8"/>
    <w:rsid w:val="00992624"/>
    <w:rsid w:val="009927C4"/>
    <w:rsid w:val="00992863"/>
    <w:rsid w:val="009929D3"/>
    <w:rsid w:val="00992A4E"/>
    <w:rsid w:val="00992E8C"/>
    <w:rsid w:val="00992F78"/>
    <w:rsid w:val="00993075"/>
    <w:rsid w:val="009930C0"/>
    <w:rsid w:val="0099324C"/>
    <w:rsid w:val="00993373"/>
    <w:rsid w:val="00993438"/>
    <w:rsid w:val="009934C8"/>
    <w:rsid w:val="00993627"/>
    <w:rsid w:val="0099367D"/>
    <w:rsid w:val="009936A1"/>
    <w:rsid w:val="009936F0"/>
    <w:rsid w:val="0099381F"/>
    <w:rsid w:val="00993DA9"/>
    <w:rsid w:val="00993F4A"/>
    <w:rsid w:val="009942CC"/>
    <w:rsid w:val="00994384"/>
    <w:rsid w:val="009945F1"/>
    <w:rsid w:val="00994966"/>
    <w:rsid w:val="00994A89"/>
    <w:rsid w:val="00994D59"/>
    <w:rsid w:val="00994D65"/>
    <w:rsid w:val="00994DE7"/>
    <w:rsid w:val="009951AB"/>
    <w:rsid w:val="00995252"/>
    <w:rsid w:val="0099531F"/>
    <w:rsid w:val="00995360"/>
    <w:rsid w:val="009954AD"/>
    <w:rsid w:val="009955E0"/>
    <w:rsid w:val="009959E1"/>
    <w:rsid w:val="00995A57"/>
    <w:rsid w:val="00995D96"/>
    <w:rsid w:val="00995ECA"/>
    <w:rsid w:val="00996057"/>
    <w:rsid w:val="00996518"/>
    <w:rsid w:val="009966F8"/>
    <w:rsid w:val="009969DD"/>
    <w:rsid w:val="00996A14"/>
    <w:rsid w:val="00996A8B"/>
    <w:rsid w:val="00996CD4"/>
    <w:rsid w:val="00996E42"/>
    <w:rsid w:val="00996EA8"/>
    <w:rsid w:val="00996FB0"/>
    <w:rsid w:val="0099730E"/>
    <w:rsid w:val="0099731A"/>
    <w:rsid w:val="00997386"/>
    <w:rsid w:val="009973E5"/>
    <w:rsid w:val="0099756F"/>
    <w:rsid w:val="009975D0"/>
    <w:rsid w:val="0099779B"/>
    <w:rsid w:val="0099783D"/>
    <w:rsid w:val="009979D6"/>
    <w:rsid w:val="00997CA3"/>
    <w:rsid w:val="00997D91"/>
    <w:rsid w:val="00997EE2"/>
    <w:rsid w:val="009A0212"/>
    <w:rsid w:val="009A031F"/>
    <w:rsid w:val="009A0688"/>
    <w:rsid w:val="009A09C6"/>
    <w:rsid w:val="009A09D9"/>
    <w:rsid w:val="009A0AD4"/>
    <w:rsid w:val="009A0C1F"/>
    <w:rsid w:val="009A0E23"/>
    <w:rsid w:val="009A0EBA"/>
    <w:rsid w:val="009A10A7"/>
    <w:rsid w:val="009A12A5"/>
    <w:rsid w:val="009A136D"/>
    <w:rsid w:val="009A13C7"/>
    <w:rsid w:val="009A145D"/>
    <w:rsid w:val="009A1560"/>
    <w:rsid w:val="009A194C"/>
    <w:rsid w:val="009A1C7B"/>
    <w:rsid w:val="009A1DFF"/>
    <w:rsid w:val="009A1FC0"/>
    <w:rsid w:val="009A2022"/>
    <w:rsid w:val="009A2144"/>
    <w:rsid w:val="009A21B5"/>
    <w:rsid w:val="009A23EE"/>
    <w:rsid w:val="009A246A"/>
    <w:rsid w:val="009A2576"/>
    <w:rsid w:val="009A2817"/>
    <w:rsid w:val="009A2942"/>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5F2"/>
    <w:rsid w:val="009A4615"/>
    <w:rsid w:val="009A465C"/>
    <w:rsid w:val="009A4754"/>
    <w:rsid w:val="009A4AA9"/>
    <w:rsid w:val="009A4C28"/>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984"/>
    <w:rsid w:val="009A7C50"/>
    <w:rsid w:val="009A7C91"/>
    <w:rsid w:val="009A7CB6"/>
    <w:rsid w:val="009A7D67"/>
    <w:rsid w:val="009A7D97"/>
    <w:rsid w:val="009A7DFB"/>
    <w:rsid w:val="009A7E08"/>
    <w:rsid w:val="009A7E11"/>
    <w:rsid w:val="009B003C"/>
    <w:rsid w:val="009B0605"/>
    <w:rsid w:val="009B067E"/>
    <w:rsid w:val="009B08B8"/>
    <w:rsid w:val="009B0AFD"/>
    <w:rsid w:val="009B0DDF"/>
    <w:rsid w:val="009B0E19"/>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3E93"/>
    <w:rsid w:val="009B3ECE"/>
    <w:rsid w:val="009B4250"/>
    <w:rsid w:val="009B4253"/>
    <w:rsid w:val="009B4621"/>
    <w:rsid w:val="009B4821"/>
    <w:rsid w:val="009B4863"/>
    <w:rsid w:val="009B488F"/>
    <w:rsid w:val="009B48CC"/>
    <w:rsid w:val="009B4C1C"/>
    <w:rsid w:val="009B4C24"/>
    <w:rsid w:val="009B4E94"/>
    <w:rsid w:val="009B52A1"/>
    <w:rsid w:val="009B52FB"/>
    <w:rsid w:val="009B53A0"/>
    <w:rsid w:val="009B5696"/>
    <w:rsid w:val="009B5821"/>
    <w:rsid w:val="009B5A62"/>
    <w:rsid w:val="009B5FA3"/>
    <w:rsid w:val="009B62D9"/>
    <w:rsid w:val="009B6382"/>
    <w:rsid w:val="009B65B3"/>
    <w:rsid w:val="009B68AC"/>
    <w:rsid w:val="009B695C"/>
    <w:rsid w:val="009B6AF1"/>
    <w:rsid w:val="009B6D4B"/>
    <w:rsid w:val="009B70E9"/>
    <w:rsid w:val="009B72A8"/>
    <w:rsid w:val="009B7564"/>
    <w:rsid w:val="009B79AC"/>
    <w:rsid w:val="009B79C0"/>
    <w:rsid w:val="009B7B30"/>
    <w:rsid w:val="009B7BB7"/>
    <w:rsid w:val="009B7BC4"/>
    <w:rsid w:val="009B7BF5"/>
    <w:rsid w:val="009B7FFA"/>
    <w:rsid w:val="009C00EF"/>
    <w:rsid w:val="009C0288"/>
    <w:rsid w:val="009C032A"/>
    <w:rsid w:val="009C0689"/>
    <w:rsid w:val="009C0807"/>
    <w:rsid w:val="009C0BC1"/>
    <w:rsid w:val="009C0D72"/>
    <w:rsid w:val="009C0DBE"/>
    <w:rsid w:val="009C1335"/>
    <w:rsid w:val="009C1542"/>
    <w:rsid w:val="009C16CE"/>
    <w:rsid w:val="009C19BC"/>
    <w:rsid w:val="009C19D2"/>
    <w:rsid w:val="009C1A23"/>
    <w:rsid w:val="009C1A59"/>
    <w:rsid w:val="009C1B89"/>
    <w:rsid w:val="009C1BF3"/>
    <w:rsid w:val="009C1BF9"/>
    <w:rsid w:val="009C1D4B"/>
    <w:rsid w:val="009C1E0C"/>
    <w:rsid w:val="009C201F"/>
    <w:rsid w:val="009C251B"/>
    <w:rsid w:val="009C26EF"/>
    <w:rsid w:val="009C281C"/>
    <w:rsid w:val="009C2AB0"/>
    <w:rsid w:val="009C2BB9"/>
    <w:rsid w:val="009C2F4F"/>
    <w:rsid w:val="009C3072"/>
    <w:rsid w:val="009C30DE"/>
    <w:rsid w:val="009C31CB"/>
    <w:rsid w:val="009C3873"/>
    <w:rsid w:val="009C3920"/>
    <w:rsid w:val="009C3B5C"/>
    <w:rsid w:val="009C3C51"/>
    <w:rsid w:val="009C3CB7"/>
    <w:rsid w:val="009C3CBA"/>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2F"/>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B6"/>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2F93"/>
    <w:rsid w:val="009D32F8"/>
    <w:rsid w:val="009D333C"/>
    <w:rsid w:val="009D33F8"/>
    <w:rsid w:val="009D34A7"/>
    <w:rsid w:val="009D3530"/>
    <w:rsid w:val="009D3792"/>
    <w:rsid w:val="009D394E"/>
    <w:rsid w:val="009D3C82"/>
    <w:rsid w:val="009D3E35"/>
    <w:rsid w:val="009D3F1F"/>
    <w:rsid w:val="009D3F34"/>
    <w:rsid w:val="009D40A4"/>
    <w:rsid w:val="009D422B"/>
    <w:rsid w:val="009D4303"/>
    <w:rsid w:val="009D478C"/>
    <w:rsid w:val="009D483D"/>
    <w:rsid w:val="009D4847"/>
    <w:rsid w:val="009D49A4"/>
    <w:rsid w:val="009D4A25"/>
    <w:rsid w:val="009D4A8E"/>
    <w:rsid w:val="009D4DA3"/>
    <w:rsid w:val="009D4F39"/>
    <w:rsid w:val="009D4F83"/>
    <w:rsid w:val="009D5078"/>
    <w:rsid w:val="009D5123"/>
    <w:rsid w:val="009D53E6"/>
    <w:rsid w:val="009D5538"/>
    <w:rsid w:val="009D5596"/>
    <w:rsid w:val="009D579C"/>
    <w:rsid w:val="009D5948"/>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4D3"/>
    <w:rsid w:val="009E2532"/>
    <w:rsid w:val="009E2578"/>
    <w:rsid w:val="009E25CB"/>
    <w:rsid w:val="009E275D"/>
    <w:rsid w:val="009E2A12"/>
    <w:rsid w:val="009E2B97"/>
    <w:rsid w:val="009E2BE6"/>
    <w:rsid w:val="009E2D3A"/>
    <w:rsid w:val="009E2DD3"/>
    <w:rsid w:val="009E2EAE"/>
    <w:rsid w:val="009E2F97"/>
    <w:rsid w:val="009E31BE"/>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3AD"/>
    <w:rsid w:val="009E457F"/>
    <w:rsid w:val="009E45B5"/>
    <w:rsid w:val="009E485D"/>
    <w:rsid w:val="009E48C0"/>
    <w:rsid w:val="009E4918"/>
    <w:rsid w:val="009E4BE0"/>
    <w:rsid w:val="009E4C93"/>
    <w:rsid w:val="009E4E79"/>
    <w:rsid w:val="009E4FCC"/>
    <w:rsid w:val="009E506E"/>
    <w:rsid w:val="009E5244"/>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5"/>
    <w:rsid w:val="009E704E"/>
    <w:rsid w:val="009E70AB"/>
    <w:rsid w:val="009E72D6"/>
    <w:rsid w:val="009E7379"/>
    <w:rsid w:val="009E747D"/>
    <w:rsid w:val="009E74C8"/>
    <w:rsid w:val="009E762B"/>
    <w:rsid w:val="009E7789"/>
    <w:rsid w:val="009E7B33"/>
    <w:rsid w:val="009E7D2D"/>
    <w:rsid w:val="009E7E2A"/>
    <w:rsid w:val="009E7E8B"/>
    <w:rsid w:val="009E7E9B"/>
    <w:rsid w:val="009F0073"/>
    <w:rsid w:val="009F0258"/>
    <w:rsid w:val="009F02E1"/>
    <w:rsid w:val="009F02EF"/>
    <w:rsid w:val="009F0366"/>
    <w:rsid w:val="009F0446"/>
    <w:rsid w:val="009F04BE"/>
    <w:rsid w:val="009F056D"/>
    <w:rsid w:val="009F0782"/>
    <w:rsid w:val="009F07E7"/>
    <w:rsid w:val="009F07FC"/>
    <w:rsid w:val="009F0899"/>
    <w:rsid w:val="009F0992"/>
    <w:rsid w:val="009F0C2E"/>
    <w:rsid w:val="009F0CD1"/>
    <w:rsid w:val="009F1172"/>
    <w:rsid w:val="009F1189"/>
    <w:rsid w:val="009F13BC"/>
    <w:rsid w:val="009F1469"/>
    <w:rsid w:val="009F15AB"/>
    <w:rsid w:val="009F1649"/>
    <w:rsid w:val="009F16BC"/>
    <w:rsid w:val="009F187B"/>
    <w:rsid w:val="009F1933"/>
    <w:rsid w:val="009F1B9C"/>
    <w:rsid w:val="009F1CB4"/>
    <w:rsid w:val="009F1DD5"/>
    <w:rsid w:val="009F1F60"/>
    <w:rsid w:val="009F2260"/>
    <w:rsid w:val="009F2273"/>
    <w:rsid w:val="009F22D4"/>
    <w:rsid w:val="009F24B3"/>
    <w:rsid w:val="009F2582"/>
    <w:rsid w:val="009F2928"/>
    <w:rsid w:val="009F2A94"/>
    <w:rsid w:val="009F2AAF"/>
    <w:rsid w:val="009F2B86"/>
    <w:rsid w:val="009F2D94"/>
    <w:rsid w:val="009F2E7E"/>
    <w:rsid w:val="009F3083"/>
    <w:rsid w:val="009F33A8"/>
    <w:rsid w:val="009F36AC"/>
    <w:rsid w:val="009F3857"/>
    <w:rsid w:val="009F385B"/>
    <w:rsid w:val="009F3A4B"/>
    <w:rsid w:val="009F3B23"/>
    <w:rsid w:val="009F3D0B"/>
    <w:rsid w:val="009F4196"/>
    <w:rsid w:val="009F41E1"/>
    <w:rsid w:val="009F4375"/>
    <w:rsid w:val="009F4405"/>
    <w:rsid w:val="009F44B3"/>
    <w:rsid w:val="009F483A"/>
    <w:rsid w:val="009F4A14"/>
    <w:rsid w:val="009F4D60"/>
    <w:rsid w:val="009F4D7C"/>
    <w:rsid w:val="009F4F05"/>
    <w:rsid w:val="009F4F2F"/>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376"/>
    <w:rsid w:val="009F6410"/>
    <w:rsid w:val="009F6457"/>
    <w:rsid w:val="009F65CB"/>
    <w:rsid w:val="009F66FF"/>
    <w:rsid w:val="009F6883"/>
    <w:rsid w:val="009F6B8E"/>
    <w:rsid w:val="009F6D99"/>
    <w:rsid w:val="009F7169"/>
    <w:rsid w:val="009F71CE"/>
    <w:rsid w:val="009F72DF"/>
    <w:rsid w:val="009F730F"/>
    <w:rsid w:val="009F74AE"/>
    <w:rsid w:val="009F7637"/>
    <w:rsid w:val="009F779B"/>
    <w:rsid w:val="009F7883"/>
    <w:rsid w:val="009F789B"/>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52"/>
    <w:rsid w:val="00A01D63"/>
    <w:rsid w:val="00A01DAC"/>
    <w:rsid w:val="00A01E4C"/>
    <w:rsid w:val="00A023DA"/>
    <w:rsid w:val="00A0243E"/>
    <w:rsid w:val="00A02721"/>
    <w:rsid w:val="00A0276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291"/>
    <w:rsid w:val="00A04351"/>
    <w:rsid w:val="00A043B9"/>
    <w:rsid w:val="00A04541"/>
    <w:rsid w:val="00A0476E"/>
    <w:rsid w:val="00A047F3"/>
    <w:rsid w:val="00A04A92"/>
    <w:rsid w:val="00A04AA1"/>
    <w:rsid w:val="00A04B9A"/>
    <w:rsid w:val="00A04D37"/>
    <w:rsid w:val="00A04DB3"/>
    <w:rsid w:val="00A04E65"/>
    <w:rsid w:val="00A04F64"/>
    <w:rsid w:val="00A04FD9"/>
    <w:rsid w:val="00A05109"/>
    <w:rsid w:val="00A0518A"/>
    <w:rsid w:val="00A05374"/>
    <w:rsid w:val="00A0556D"/>
    <w:rsid w:val="00A0559E"/>
    <w:rsid w:val="00A056A4"/>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16"/>
    <w:rsid w:val="00A072DC"/>
    <w:rsid w:val="00A07594"/>
    <w:rsid w:val="00A07654"/>
    <w:rsid w:val="00A07656"/>
    <w:rsid w:val="00A07922"/>
    <w:rsid w:val="00A07B16"/>
    <w:rsid w:val="00A07DA1"/>
    <w:rsid w:val="00A100A0"/>
    <w:rsid w:val="00A10221"/>
    <w:rsid w:val="00A10230"/>
    <w:rsid w:val="00A10249"/>
    <w:rsid w:val="00A10586"/>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1FF3"/>
    <w:rsid w:val="00A12019"/>
    <w:rsid w:val="00A12206"/>
    <w:rsid w:val="00A12301"/>
    <w:rsid w:val="00A12405"/>
    <w:rsid w:val="00A1242B"/>
    <w:rsid w:val="00A126FA"/>
    <w:rsid w:val="00A12929"/>
    <w:rsid w:val="00A12A73"/>
    <w:rsid w:val="00A12B0A"/>
    <w:rsid w:val="00A12BEE"/>
    <w:rsid w:val="00A12C43"/>
    <w:rsid w:val="00A12DC1"/>
    <w:rsid w:val="00A12DEC"/>
    <w:rsid w:val="00A12EDB"/>
    <w:rsid w:val="00A12EE8"/>
    <w:rsid w:val="00A131A4"/>
    <w:rsid w:val="00A13299"/>
    <w:rsid w:val="00A136CE"/>
    <w:rsid w:val="00A13715"/>
    <w:rsid w:val="00A13A7F"/>
    <w:rsid w:val="00A13B10"/>
    <w:rsid w:val="00A13CF1"/>
    <w:rsid w:val="00A13D20"/>
    <w:rsid w:val="00A13E1F"/>
    <w:rsid w:val="00A13E70"/>
    <w:rsid w:val="00A140BA"/>
    <w:rsid w:val="00A140DE"/>
    <w:rsid w:val="00A1429A"/>
    <w:rsid w:val="00A145D0"/>
    <w:rsid w:val="00A147BB"/>
    <w:rsid w:val="00A147E7"/>
    <w:rsid w:val="00A14964"/>
    <w:rsid w:val="00A149DA"/>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85"/>
    <w:rsid w:val="00A16A9C"/>
    <w:rsid w:val="00A16B26"/>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508"/>
    <w:rsid w:val="00A21763"/>
    <w:rsid w:val="00A217D0"/>
    <w:rsid w:val="00A218AE"/>
    <w:rsid w:val="00A21A9D"/>
    <w:rsid w:val="00A21AAA"/>
    <w:rsid w:val="00A21D11"/>
    <w:rsid w:val="00A21E51"/>
    <w:rsid w:val="00A21F3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83F"/>
    <w:rsid w:val="00A24BCA"/>
    <w:rsid w:val="00A24CCF"/>
    <w:rsid w:val="00A24D21"/>
    <w:rsid w:val="00A24E7D"/>
    <w:rsid w:val="00A24F1F"/>
    <w:rsid w:val="00A25193"/>
    <w:rsid w:val="00A25293"/>
    <w:rsid w:val="00A25296"/>
    <w:rsid w:val="00A253A6"/>
    <w:rsid w:val="00A253C6"/>
    <w:rsid w:val="00A253FB"/>
    <w:rsid w:val="00A254F5"/>
    <w:rsid w:val="00A25647"/>
    <w:rsid w:val="00A2585A"/>
    <w:rsid w:val="00A25957"/>
    <w:rsid w:val="00A2595B"/>
    <w:rsid w:val="00A25C0F"/>
    <w:rsid w:val="00A25C8F"/>
    <w:rsid w:val="00A25C9D"/>
    <w:rsid w:val="00A25CA2"/>
    <w:rsid w:val="00A25E11"/>
    <w:rsid w:val="00A261E4"/>
    <w:rsid w:val="00A262AC"/>
    <w:rsid w:val="00A265D9"/>
    <w:rsid w:val="00A26883"/>
    <w:rsid w:val="00A268C9"/>
    <w:rsid w:val="00A26941"/>
    <w:rsid w:val="00A269B4"/>
    <w:rsid w:val="00A26D21"/>
    <w:rsid w:val="00A26D60"/>
    <w:rsid w:val="00A26EE0"/>
    <w:rsid w:val="00A2702B"/>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29"/>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53"/>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23"/>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CCA"/>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D5B"/>
    <w:rsid w:val="00A41EE4"/>
    <w:rsid w:val="00A41EF0"/>
    <w:rsid w:val="00A420DC"/>
    <w:rsid w:val="00A422A2"/>
    <w:rsid w:val="00A42493"/>
    <w:rsid w:val="00A42659"/>
    <w:rsid w:val="00A42750"/>
    <w:rsid w:val="00A42A23"/>
    <w:rsid w:val="00A42A34"/>
    <w:rsid w:val="00A42B20"/>
    <w:rsid w:val="00A42B72"/>
    <w:rsid w:val="00A42B87"/>
    <w:rsid w:val="00A42CEB"/>
    <w:rsid w:val="00A42DDE"/>
    <w:rsid w:val="00A42F87"/>
    <w:rsid w:val="00A430E8"/>
    <w:rsid w:val="00A43104"/>
    <w:rsid w:val="00A4339C"/>
    <w:rsid w:val="00A43823"/>
    <w:rsid w:val="00A4392A"/>
    <w:rsid w:val="00A4392E"/>
    <w:rsid w:val="00A43A94"/>
    <w:rsid w:val="00A43F6A"/>
    <w:rsid w:val="00A44000"/>
    <w:rsid w:val="00A440E2"/>
    <w:rsid w:val="00A4424E"/>
    <w:rsid w:val="00A442E8"/>
    <w:rsid w:val="00A443F4"/>
    <w:rsid w:val="00A44415"/>
    <w:rsid w:val="00A444F8"/>
    <w:rsid w:val="00A44633"/>
    <w:rsid w:val="00A447B0"/>
    <w:rsid w:val="00A44882"/>
    <w:rsid w:val="00A4495D"/>
    <w:rsid w:val="00A44CEF"/>
    <w:rsid w:val="00A44E28"/>
    <w:rsid w:val="00A44EA1"/>
    <w:rsid w:val="00A44EA6"/>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64"/>
    <w:rsid w:val="00A4699E"/>
    <w:rsid w:val="00A46F18"/>
    <w:rsid w:val="00A46FAD"/>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3B"/>
    <w:rsid w:val="00A52EDB"/>
    <w:rsid w:val="00A53277"/>
    <w:rsid w:val="00A532E0"/>
    <w:rsid w:val="00A53574"/>
    <w:rsid w:val="00A535B9"/>
    <w:rsid w:val="00A53DBD"/>
    <w:rsid w:val="00A53E1B"/>
    <w:rsid w:val="00A53EE3"/>
    <w:rsid w:val="00A54108"/>
    <w:rsid w:val="00A54241"/>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676"/>
    <w:rsid w:val="00A56735"/>
    <w:rsid w:val="00A56812"/>
    <w:rsid w:val="00A569C0"/>
    <w:rsid w:val="00A56C2C"/>
    <w:rsid w:val="00A56D3F"/>
    <w:rsid w:val="00A56FC2"/>
    <w:rsid w:val="00A57030"/>
    <w:rsid w:val="00A57182"/>
    <w:rsid w:val="00A57212"/>
    <w:rsid w:val="00A57311"/>
    <w:rsid w:val="00A5772F"/>
    <w:rsid w:val="00A5787F"/>
    <w:rsid w:val="00A57B96"/>
    <w:rsid w:val="00A57BD6"/>
    <w:rsid w:val="00A57BF9"/>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F65"/>
    <w:rsid w:val="00A62024"/>
    <w:rsid w:val="00A62072"/>
    <w:rsid w:val="00A621F3"/>
    <w:rsid w:val="00A623EF"/>
    <w:rsid w:val="00A62454"/>
    <w:rsid w:val="00A6250E"/>
    <w:rsid w:val="00A62794"/>
    <w:rsid w:val="00A627E0"/>
    <w:rsid w:val="00A6281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262"/>
    <w:rsid w:val="00A705A2"/>
    <w:rsid w:val="00A70815"/>
    <w:rsid w:val="00A70946"/>
    <w:rsid w:val="00A70A35"/>
    <w:rsid w:val="00A70AA0"/>
    <w:rsid w:val="00A70ACA"/>
    <w:rsid w:val="00A70C9C"/>
    <w:rsid w:val="00A70D28"/>
    <w:rsid w:val="00A70F69"/>
    <w:rsid w:val="00A70FAB"/>
    <w:rsid w:val="00A710E7"/>
    <w:rsid w:val="00A71209"/>
    <w:rsid w:val="00A7141F"/>
    <w:rsid w:val="00A71463"/>
    <w:rsid w:val="00A7149F"/>
    <w:rsid w:val="00A71668"/>
    <w:rsid w:val="00A71A25"/>
    <w:rsid w:val="00A71D6B"/>
    <w:rsid w:val="00A71DCF"/>
    <w:rsid w:val="00A71E51"/>
    <w:rsid w:val="00A71E9C"/>
    <w:rsid w:val="00A71F00"/>
    <w:rsid w:val="00A71F75"/>
    <w:rsid w:val="00A72376"/>
    <w:rsid w:val="00A7245E"/>
    <w:rsid w:val="00A726A3"/>
    <w:rsid w:val="00A726DE"/>
    <w:rsid w:val="00A72A72"/>
    <w:rsid w:val="00A72D12"/>
    <w:rsid w:val="00A72D73"/>
    <w:rsid w:val="00A72E60"/>
    <w:rsid w:val="00A72F5C"/>
    <w:rsid w:val="00A73061"/>
    <w:rsid w:val="00A730AD"/>
    <w:rsid w:val="00A7320B"/>
    <w:rsid w:val="00A73242"/>
    <w:rsid w:val="00A7356D"/>
    <w:rsid w:val="00A736FE"/>
    <w:rsid w:val="00A73873"/>
    <w:rsid w:val="00A739AB"/>
    <w:rsid w:val="00A739C0"/>
    <w:rsid w:val="00A73CFE"/>
    <w:rsid w:val="00A73D4C"/>
    <w:rsid w:val="00A73DD7"/>
    <w:rsid w:val="00A73E88"/>
    <w:rsid w:val="00A73EC5"/>
    <w:rsid w:val="00A73EF9"/>
    <w:rsid w:val="00A740FB"/>
    <w:rsid w:val="00A74345"/>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C18"/>
    <w:rsid w:val="00A75DE7"/>
    <w:rsid w:val="00A75EA4"/>
    <w:rsid w:val="00A75F9C"/>
    <w:rsid w:val="00A760AA"/>
    <w:rsid w:val="00A76192"/>
    <w:rsid w:val="00A7624D"/>
    <w:rsid w:val="00A7634B"/>
    <w:rsid w:val="00A764B9"/>
    <w:rsid w:val="00A76696"/>
    <w:rsid w:val="00A768B3"/>
    <w:rsid w:val="00A768F7"/>
    <w:rsid w:val="00A76A49"/>
    <w:rsid w:val="00A76A52"/>
    <w:rsid w:val="00A76BBB"/>
    <w:rsid w:val="00A76BF2"/>
    <w:rsid w:val="00A76FF7"/>
    <w:rsid w:val="00A7707F"/>
    <w:rsid w:val="00A77088"/>
    <w:rsid w:val="00A770A5"/>
    <w:rsid w:val="00A770E7"/>
    <w:rsid w:val="00A771CB"/>
    <w:rsid w:val="00A77325"/>
    <w:rsid w:val="00A7735F"/>
    <w:rsid w:val="00A773D6"/>
    <w:rsid w:val="00A77542"/>
    <w:rsid w:val="00A77B5E"/>
    <w:rsid w:val="00A80010"/>
    <w:rsid w:val="00A80073"/>
    <w:rsid w:val="00A8067A"/>
    <w:rsid w:val="00A806D6"/>
    <w:rsid w:val="00A80A1A"/>
    <w:rsid w:val="00A80CC4"/>
    <w:rsid w:val="00A80D66"/>
    <w:rsid w:val="00A811FE"/>
    <w:rsid w:val="00A81200"/>
    <w:rsid w:val="00A8135C"/>
    <w:rsid w:val="00A81633"/>
    <w:rsid w:val="00A81694"/>
    <w:rsid w:val="00A816D1"/>
    <w:rsid w:val="00A817E7"/>
    <w:rsid w:val="00A81877"/>
    <w:rsid w:val="00A81A8E"/>
    <w:rsid w:val="00A81C72"/>
    <w:rsid w:val="00A81D9B"/>
    <w:rsid w:val="00A8221B"/>
    <w:rsid w:val="00A82437"/>
    <w:rsid w:val="00A82508"/>
    <w:rsid w:val="00A825F5"/>
    <w:rsid w:val="00A82950"/>
    <w:rsid w:val="00A82C1E"/>
    <w:rsid w:val="00A82D55"/>
    <w:rsid w:val="00A83045"/>
    <w:rsid w:val="00A830CC"/>
    <w:rsid w:val="00A831F0"/>
    <w:rsid w:val="00A8323D"/>
    <w:rsid w:val="00A83309"/>
    <w:rsid w:val="00A83494"/>
    <w:rsid w:val="00A83706"/>
    <w:rsid w:val="00A838A2"/>
    <w:rsid w:val="00A838B3"/>
    <w:rsid w:val="00A838EF"/>
    <w:rsid w:val="00A83B61"/>
    <w:rsid w:val="00A83BF1"/>
    <w:rsid w:val="00A83C0E"/>
    <w:rsid w:val="00A83CA0"/>
    <w:rsid w:val="00A83D12"/>
    <w:rsid w:val="00A83D3E"/>
    <w:rsid w:val="00A84298"/>
    <w:rsid w:val="00A844CE"/>
    <w:rsid w:val="00A84527"/>
    <w:rsid w:val="00A8455B"/>
    <w:rsid w:val="00A847CA"/>
    <w:rsid w:val="00A84B80"/>
    <w:rsid w:val="00A84EBF"/>
    <w:rsid w:val="00A851D3"/>
    <w:rsid w:val="00A85237"/>
    <w:rsid w:val="00A8523D"/>
    <w:rsid w:val="00A85301"/>
    <w:rsid w:val="00A85489"/>
    <w:rsid w:val="00A85661"/>
    <w:rsid w:val="00A8574B"/>
    <w:rsid w:val="00A85AB9"/>
    <w:rsid w:val="00A85BE0"/>
    <w:rsid w:val="00A85D24"/>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E85"/>
    <w:rsid w:val="00A87F4E"/>
    <w:rsid w:val="00A90094"/>
    <w:rsid w:val="00A90134"/>
    <w:rsid w:val="00A9014B"/>
    <w:rsid w:val="00A9015A"/>
    <w:rsid w:val="00A901CB"/>
    <w:rsid w:val="00A90297"/>
    <w:rsid w:val="00A90408"/>
    <w:rsid w:val="00A905F1"/>
    <w:rsid w:val="00A90C12"/>
    <w:rsid w:val="00A90D5E"/>
    <w:rsid w:val="00A90D84"/>
    <w:rsid w:val="00A90DF1"/>
    <w:rsid w:val="00A90E27"/>
    <w:rsid w:val="00A90EE5"/>
    <w:rsid w:val="00A90F11"/>
    <w:rsid w:val="00A91218"/>
    <w:rsid w:val="00A91402"/>
    <w:rsid w:val="00A91469"/>
    <w:rsid w:val="00A9164F"/>
    <w:rsid w:val="00A916B7"/>
    <w:rsid w:val="00A9186A"/>
    <w:rsid w:val="00A919A1"/>
    <w:rsid w:val="00A91EE6"/>
    <w:rsid w:val="00A91F3E"/>
    <w:rsid w:val="00A9211A"/>
    <w:rsid w:val="00A92171"/>
    <w:rsid w:val="00A921D7"/>
    <w:rsid w:val="00A92457"/>
    <w:rsid w:val="00A92575"/>
    <w:rsid w:val="00A92699"/>
    <w:rsid w:val="00A927EE"/>
    <w:rsid w:val="00A92862"/>
    <w:rsid w:val="00A92890"/>
    <w:rsid w:val="00A92991"/>
    <w:rsid w:val="00A92AC2"/>
    <w:rsid w:val="00A92B81"/>
    <w:rsid w:val="00A9306E"/>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8C"/>
    <w:rsid w:val="00A93FAE"/>
    <w:rsid w:val="00A93FB8"/>
    <w:rsid w:val="00A94005"/>
    <w:rsid w:val="00A94056"/>
    <w:rsid w:val="00A94094"/>
    <w:rsid w:val="00A94111"/>
    <w:rsid w:val="00A947A5"/>
    <w:rsid w:val="00A94A70"/>
    <w:rsid w:val="00A94BB8"/>
    <w:rsid w:val="00A94D18"/>
    <w:rsid w:val="00A94EFD"/>
    <w:rsid w:val="00A95024"/>
    <w:rsid w:val="00A9505F"/>
    <w:rsid w:val="00A9508C"/>
    <w:rsid w:val="00A95203"/>
    <w:rsid w:val="00A95239"/>
    <w:rsid w:val="00A9526D"/>
    <w:rsid w:val="00A95A3E"/>
    <w:rsid w:val="00A95B82"/>
    <w:rsid w:val="00A95CDF"/>
    <w:rsid w:val="00A95EE0"/>
    <w:rsid w:val="00A96058"/>
    <w:rsid w:val="00A96119"/>
    <w:rsid w:val="00A96245"/>
    <w:rsid w:val="00A9628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2B"/>
    <w:rsid w:val="00A97B8C"/>
    <w:rsid w:val="00A97BD0"/>
    <w:rsid w:val="00A97DB2"/>
    <w:rsid w:val="00A97DBD"/>
    <w:rsid w:val="00A97EF9"/>
    <w:rsid w:val="00AA0003"/>
    <w:rsid w:val="00AA07F4"/>
    <w:rsid w:val="00AA081A"/>
    <w:rsid w:val="00AA09E3"/>
    <w:rsid w:val="00AA0D28"/>
    <w:rsid w:val="00AA0D9A"/>
    <w:rsid w:val="00AA0D9F"/>
    <w:rsid w:val="00AA0F06"/>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AB"/>
    <w:rsid w:val="00AA3964"/>
    <w:rsid w:val="00AA3A70"/>
    <w:rsid w:val="00AA435A"/>
    <w:rsid w:val="00AA461D"/>
    <w:rsid w:val="00AA46B8"/>
    <w:rsid w:val="00AA4779"/>
    <w:rsid w:val="00AA48DA"/>
    <w:rsid w:val="00AA4A1F"/>
    <w:rsid w:val="00AA4A96"/>
    <w:rsid w:val="00AA4BD0"/>
    <w:rsid w:val="00AA4C09"/>
    <w:rsid w:val="00AA4C3C"/>
    <w:rsid w:val="00AA4F41"/>
    <w:rsid w:val="00AA503F"/>
    <w:rsid w:val="00AA524C"/>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831"/>
    <w:rsid w:val="00AA69B0"/>
    <w:rsid w:val="00AA69EF"/>
    <w:rsid w:val="00AA6B33"/>
    <w:rsid w:val="00AA6B4F"/>
    <w:rsid w:val="00AA6CA2"/>
    <w:rsid w:val="00AA6D4A"/>
    <w:rsid w:val="00AA6F21"/>
    <w:rsid w:val="00AA6F9A"/>
    <w:rsid w:val="00AA6FBD"/>
    <w:rsid w:val="00AA6FED"/>
    <w:rsid w:val="00AA7008"/>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40D"/>
    <w:rsid w:val="00AB05BC"/>
    <w:rsid w:val="00AB05F4"/>
    <w:rsid w:val="00AB06B8"/>
    <w:rsid w:val="00AB06E6"/>
    <w:rsid w:val="00AB070B"/>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B7"/>
    <w:rsid w:val="00AB71CE"/>
    <w:rsid w:val="00AB72CF"/>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C6A"/>
    <w:rsid w:val="00AC1D26"/>
    <w:rsid w:val="00AC1FED"/>
    <w:rsid w:val="00AC2012"/>
    <w:rsid w:val="00AC21BA"/>
    <w:rsid w:val="00AC2288"/>
    <w:rsid w:val="00AC22C7"/>
    <w:rsid w:val="00AC23D2"/>
    <w:rsid w:val="00AC241F"/>
    <w:rsid w:val="00AC2535"/>
    <w:rsid w:val="00AC2719"/>
    <w:rsid w:val="00AC278D"/>
    <w:rsid w:val="00AC29C6"/>
    <w:rsid w:val="00AC2D4E"/>
    <w:rsid w:val="00AC3084"/>
    <w:rsid w:val="00AC30DF"/>
    <w:rsid w:val="00AC3389"/>
    <w:rsid w:val="00AC3431"/>
    <w:rsid w:val="00AC37B9"/>
    <w:rsid w:val="00AC38C2"/>
    <w:rsid w:val="00AC38E9"/>
    <w:rsid w:val="00AC3A23"/>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15"/>
    <w:rsid w:val="00AC671B"/>
    <w:rsid w:val="00AC6786"/>
    <w:rsid w:val="00AC68F2"/>
    <w:rsid w:val="00AC6992"/>
    <w:rsid w:val="00AC6A98"/>
    <w:rsid w:val="00AC6C00"/>
    <w:rsid w:val="00AC6F66"/>
    <w:rsid w:val="00AC73C4"/>
    <w:rsid w:val="00AC741D"/>
    <w:rsid w:val="00AC7470"/>
    <w:rsid w:val="00AC74C2"/>
    <w:rsid w:val="00AC74D6"/>
    <w:rsid w:val="00AC76B5"/>
    <w:rsid w:val="00AC771B"/>
    <w:rsid w:val="00AC798F"/>
    <w:rsid w:val="00AC7C48"/>
    <w:rsid w:val="00AC7DE9"/>
    <w:rsid w:val="00AC7FC4"/>
    <w:rsid w:val="00AD00AF"/>
    <w:rsid w:val="00AD03E6"/>
    <w:rsid w:val="00AD0766"/>
    <w:rsid w:val="00AD096E"/>
    <w:rsid w:val="00AD0C62"/>
    <w:rsid w:val="00AD1206"/>
    <w:rsid w:val="00AD12BD"/>
    <w:rsid w:val="00AD12C9"/>
    <w:rsid w:val="00AD1571"/>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92"/>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BCE"/>
    <w:rsid w:val="00AD4C34"/>
    <w:rsid w:val="00AD5001"/>
    <w:rsid w:val="00AD506D"/>
    <w:rsid w:val="00AD54B2"/>
    <w:rsid w:val="00AD550A"/>
    <w:rsid w:val="00AD57E1"/>
    <w:rsid w:val="00AD5949"/>
    <w:rsid w:val="00AD5C33"/>
    <w:rsid w:val="00AD5F47"/>
    <w:rsid w:val="00AD653F"/>
    <w:rsid w:val="00AD657F"/>
    <w:rsid w:val="00AD6599"/>
    <w:rsid w:val="00AD66B7"/>
    <w:rsid w:val="00AD6980"/>
    <w:rsid w:val="00AD6A21"/>
    <w:rsid w:val="00AD6C09"/>
    <w:rsid w:val="00AD6C7F"/>
    <w:rsid w:val="00AD6ED7"/>
    <w:rsid w:val="00AD6EF5"/>
    <w:rsid w:val="00AD6F42"/>
    <w:rsid w:val="00AD70C9"/>
    <w:rsid w:val="00AD731D"/>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76D"/>
    <w:rsid w:val="00AE185F"/>
    <w:rsid w:val="00AE1922"/>
    <w:rsid w:val="00AE1944"/>
    <w:rsid w:val="00AE19D1"/>
    <w:rsid w:val="00AE1BCE"/>
    <w:rsid w:val="00AE1BFF"/>
    <w:rsid w:val="00AE2072"/>
    <w:rsid w:val="00AE209F"/>
    <w:rsid w:val="00AE2205"/>
    <w:rsid w:val="00AE232B"/>
    <w:rsid w:val="00AE26F5"/>
    <w:rsid w:val="00AE2957"/>
    <w:rsid w:val="00AE2968"/>
    <w:rsid w:val="00AE2A82"/>
    <w:rsid w:val="00AE2AF7"/>
    <w:rsid w:val="00AE2E12"/>
    <w:rsid w:val="00AE2E70"/>
    <w:rsid w:val="00AE2E9A"/>
    <w:rsid w:val="00AE2FA6"/>
    <w:rsid w:val="00AE3004"/>
    <w:rsid w:val="00AE32F0"/>
    <w:rsid w:val="00AE3373"/>
    <w:rsid w:val="00AE3573"/>
    <w:rsid w:val="00AE3582"/>
    <w:rsid w:val="00AE35F4"/>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30"/>
    <w:rsid w:val="00AE4DF4"/>
    <w:rsid w:val="00AE4ECB"/>
    <w:rsid w:val="00AE4F01"/>
    <w:rsid w:val="00AE5358"/>
    <w:rsid w:val="00AE5434"/>
    <w:rsid w:val="00AE567E"/>
    <w:rsid w:val="00AE576E"/>
    <w:rsid w:val="00AE594F"/>
    <w:rsid w:val="00AE59FE"/>
    <w:rsid w:val="00AE5C22"/>
    <w:rsid w:val="00AE5E95"/>
    <w:rsid w:val="00AE618C"/>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907"/>
    <w:rsid w:val="00AE7992"/>
    <w:rsid w:val="00AE7BF1"/>
    <w:rsid w:val="00AE7D64"/>
    <w:rsid w:val="00AE7DA5"/>
    <w:rsid w:val="00AF01E0"/>
    <w:rsid w:val="00AF033F"/>
    <w:rsid w:val="00AF0348"/>
    <w:rsid w:val="00AF038A"/>
    <w:rsid w:val="00AF045F"/>
    <w:rsid w:val="00AF0706"/>
    <w:rsid w:val="00AF0DC7"/>
    <w:rsid w:val="00AF0ECF"/>
    <w:rsid w:val="00AF0FFE"/>
    <w:rsid w:val="00AF1079"/>
    <w:rsid w:val="00AF1414"/>
    <w:rsid w:val="00AF14BD"/>
    <w:rsid w:val="00AF15C3"/>
    <w:rsid w:val="00AF189C"/>
    <w:rsid w:val="00AF19CD"/>
    <w:rsid w:val="00AF1A4A"/>
    <w:rsid w:val="00AF1D41"/>
    <w:rsid w:val="00AF1E76"/>
    <w:rsid w:val="00AF2438"/>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11B"/>
    <w:rsid w:val="00AF52B0"/>
    <w:rsid w:val="00AF5363"/>
    <w:rsid w:val="00AF585D"/>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1B1"/>
    <w:rsid w:val="00AF72A9"/>
    <w:rsid w:val="00AF7363"/>
    <w:rsid w:val="00AF738A"/>
    <w:rsid w:val="00AF77B6"/>
    <w:rsid w:val="00AF798F"/>
    <w:rsid w:val="00AF7AD9"/>
    <w:rsid w:val="00AF7BB8"/>
    <w:rsid w:val="00AF7D5F"/>
    <w:rsid w:val="00AF7F09"/>
    <w:rsid w:val="00AF7F0E"/>
    <w:rsid w:val="00AF7F61"/>
    <w:rsid w:val="00B002BA"/>
    <w:rsid w:val="00B002CE"/>
    <w:rsid w:val="00B00306"/>
    <w:rsid w:val="00B003D9"/>
    <w:rsid w:val="00B004AD"/>
    <w:rsid w:val="00B009FE"/>
    <w:rsid w:val="00B00D62"/>
    <w:rsid w:val="00B00E12"/>
    <w:rsid w:val="00B010B1"/>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16"/>
    <w:rsid w:val="00B0274C"/>
    <w:rsid w:val="00B029F9"/>
    <w:rsid w:val="00B02A3D"/>
    <w:rsid w:val="00B02A4C"/>
    <w:rsid w:val="00B02A8D"/>
    <w:rsid w:val="00B02AD0"/>
    <w:rsid w:val="00B03101"/>
    <w:rsid w:val="00B032F8"/>
    <w:rsid w:val="00B03347"/>
    <w:rsid w:val="00B039CE"/>
    <w:rsid w:val="00B03BB8"/>
    <w:rsid w:val="00B03D26"/>
    <w:rsid w:val="00B03EFB"/>
    <w:rsid w:val="00B0412B"/>
    <w:rsid w:val="00B049C5"/>
    <w:rsid w:val="00B04AD7"/>
    <w:rsid w:val="00B04ADD"/>
    <w:rsid w:val="00B04D00"/>
    <w:rsid w:val="00B04D36"/>
    <w:rsid w:val="00B04E0E"/>
    <w:rsid w:val="00B04F11"/>
    <w:rsid w:val="00B05012"/>
    <w:rsid w:val="00B0504B"/>
    <w:rsid w:val="00B0540A"/>
    <w:rsid w:val="00B0548B"/>
    <w:rsid w:val="00B05688"/>
    <w:rsid w:val="00B056CF"/>
    <w:rsid w:val="00B0588E"/>
    <w:rsid w:val="00B05FC9"/>
    <w:rsid w:val="00B06660"/>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0F0"/>
    <w:rsid w:val="00B1125F"/>
    <w:rsid w:val="00B1167A"/>
    <w:rsid w:val="00B11702"/>
    <w:rsid w:val="00B1181B"/>
    <w:rsid w:val="00B11882"/>
    <w:rsid w:val="00B118F5"/>
    <w:rsid w:val="00B11CFA"/>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30D"/>
    <w:rsid w:val="00B137BE"/>
    <w:rsid w:val="00B13829"/>
    <w:rsid w:val="00B13998"/>
    <w:rsid w:val="00B13A3C"/>
    <w:rsid w:val="00B13B18"/>
    <w:rsid w:val="00B13D52"/>
    <w:rsid w:val="00B13F1F"/>
    <w:rsid w:val="00B14251"/>
    <w:rsid w:val="00B147CC"/>
    <w:rsid w:val="00B14AC2"/>
    <w:rsid w:val="00B14CF3"/>
    <w:rsid w:val="00B14EED"/>
    <w:rsid w:val="00B150D2"/>
    <w:rsid w:val="00B15141"/>
    <w:rsid w:val="00B151C6"/>
    <w:rsid w:val="00B1521D"/>
    <w:rsid w:val="00B1551B"/>
    <w:rsid w:val="00B155A0"/>
    <w:rsid w:val="00B156C6"/>
    <w:rsid w:val="00B15724"/>
    <w:rsid w:val="00B15B44"/>
    <w:rsid w:val="00B15CCE"/>
    <w:rsid w:val="00B15FA9"/>
    <w:rsid w:val="00B15FF4"/>
    <w:rsid w:val="00B16254"/>
    <w:rsid w:val="00B16342"/>
    <w:rsid w:val="00B16815"/>
    <w:rsid w:val="00B16B5F"/>
    <w:rsid w:val="00B16C0A"/>
    <w:rsid w:val="00B16C43"/>
    <w:rsid w:val="00B16D06"/>
    <w:rsid w:val="00B16D08"/>
    <w:rsid w:val="00B1736C"/>
    <w:rsid w:val="00B1737B"/>
    <w:rsid w:val="00B17388"/>
    <w:rsid w:val="00B1764F"/>
    <w:rsid w:val="00B17744"/>
    <w:rsid w:val="00B1778E"/>
    <w:rsid w:val="00B1789A"/>
    <w:rsid w:val="00B17B2C"/>
    <w:rsid w:val="00B17B8D"/>
    <w:rsid w:val="00B17C06"/>
    <w:rsid w:val="00B17C57"/>
    <w:rsid w:val="00B17D3E"/>
    <w:rsid w:val="00B17E28"/>
    <w:rsid w:val="00B17ED3"/>
    <w:rsid w:val="00B17ED8"/>
    <w:rsid w:val="00B17F7D"/>
    <w:rsid w:val="00B20057"/>
    <w:rsid w:val="00B201AA"/>
    <w:rsid w:val="00B20285"/>
    <w:rsid w:val="00B2043A"/>
    <w:rsid w:val="00B20490"/>
    <w:rsid w:val="00B204E9"/>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6B5"/>
    <w:rsid w:val="00B2275B"/>
    <w:rsid w:val="00B22949"/>
    <w:rsid w:val="00B229C3"/>
    <w:rsid w:val="00B229DA"/>
    <w:rsid w:val="00B22E9E"/>
    <w:rsid w:val="00B22EB5"/>
    <w:rsid w:val="00B22EDB"/>
    <w:rsid w:val="00B22EF9"/>
    <w:rsid w:val="00B232CB"/>
    <w:rsid w:val="00B23380"/>
    <w:rsid w:val="00B233A9"/>
    <w:rsid w:val="00B237E7"/>
    <w:rsid w:val="00B237F4"/>
    <w:rsid w:val="00B238F8"/>
    <w:rsid w:val="00B2394F"/>
    <w:rsid w:val="00B2395E"/>
    <w:rsid w:val="00B239CC"/>
    <w:rsid w:val="00B23C57"/>
    <w:rsid w:val="00B23E2E"/>
    <w:rsid w:val="00B23EFF"/>
    <w:rsid w:val="00B23F25"/>
    <w:rsid w:val="00B240E1"/>
    <w:rsid w:val="00B243F5"/>
    <w:rsid w:val="00B243FF"/>
    <w:rsid w:val="00B2454F"/>
    <w:rsid w:val="00B245E3"/>
    <w:rsid w:val="00B24800"/>
    <w:rsid w:val="00B24945"/>
    <w:rsid w:val="00B24C48"/>
    <w:rsid w:val="00B24E1D"/>
    <w:rsid w:val="00B24F49"/>
    <w:rsid w:val="00B24FB9"/>
    <w:rsid w:val="00B253F0"/>
    <w:rsid w:val="00B25532"/>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2E"/>
    <w:rsid w:val="00B27652"/>
    <w:rsid w:val="00B278E0"/>
    <w:rsid w:val="00B27A19"/>
    <w:rsid w:val="00B27D54"/>
    <w:rsid w:val="00B27DD3"/>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1E75"/>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7E"/>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9C8"/>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2C4"/>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012"/>
    <w:rsid w:val="00B453AD"/>
    <w:rsid w:val="00B45578"/>
    <w:rsid w:val="00B45859"/>
    <w:rsid w:val="00B45A61"/>
    <w:rsid w:val="00B45AC0"/>
    <w:rsid w:val="00B45C4D"/>
    <w:rsid w:val="00B45C7D"/>
    <w:rsid w:val="00B45E1C"/>
    <w:rsid w:val="00B45F18"/>
    <w:rsid w:val="00B45FF5"/>
    <w:rsid w:val="00B46296"/>
    <w:rsid w:val="00B46331"/>
    <w:rsid w:val="00B464D6"/>
    <w:rsid w:val="00B46501"/>
    <w:rsid w:val="00B468D6"/>
    <w:rsid w:val="00B46F0D"/>
    <w:rsid w:val="00B4708A"/>
    <w:rsid w:val="00B4724D"/>
    <w:rsid w:val="00B4731B"/>
    <w:rsid w:val="00B473FE"/>
    <w:rsid w:val="00B47784"/>
    <w:rsid w:val="00B4783F"/>
    <w:rsid w:val="00B47858"/>
    <w:rsid w:val="00B4796C"/>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4B6"/>
    <w:rsid w:val="00B51526"/>
    <w:rsid w:val="00B5166A"/>
    <w:rsid w:val="00B517F1"/>
    <w:rsid w:val="00B51841"/>
    <w:rsid w:val="00B51A3C"/>
    <w:rsid w:val="00B51A40"/>
    <w:rsid w:val="00B51AD3"/>
    <w:rsid w:val="00B51ECC"/>
    <w:rsid w:val="00B51ED7"/>
    <w:rsid w:val="00B522DF"/>
    <w:rsid w:val="00B5230C"/>
    <w:rsid w:val="00B5238F"/>
    <w:rsid w:val="00B524B6"/>
    <w:rsid w:val="00B5258B"/>
    <w:rsid w:val="00B526D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976"/>
    <w:rsid w:val="00B53BCD"/>
    <w:rsid w:val="00B53D55"/>
    <w:rsid w:val="00B53E00"/>
    <w:rsid w:val="00B53EAE"/>
    <w:rsid w:val="00B53EF5"/>
    <w:rsid w:val="00B542BA"/>
    <w:rsid w:val="00B545D8"/>
    <w:rsid w:val="00B5462B"/>
    <w:rsid w:val="00B54668"/>
    <w:rsid w:val="00B54989"/>
    <w:rsid w:val="00B549C4"/>
    <w:rsid w:val="00B54A5B"/>
    <w:rsid w:val="00B54CC5"/>
    <w:rsid w:val="00B54FB2"/>
    <w:rsid w:val="00B552A5"/>
    <w:rsid w:val="00B553CF"/>
    <w:rsid w:val="00B555B8"/>
    <w:rsid w:val="00B5563A"/>
    <w:rsid w:val="00B55657"/>
    <w:rsid w:val="00B557C3"/>
    <w:rsid w:val="00B55ACA"/>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8D0"/>
    <w:rsid w:val="00B57B0F"/>
    <w:rsid w:val="00B57BEC"/>
    <w:rsid w:val="00B57C7A"/>
    <w:rsid w:val="00B57EC9"/>
    <w:rsid w:val="00B6009F"/>
    <w:rsid w:val="00B60206"/>
    <w:rsid w:val="00B60407"/>
    <w:rsid w:val="00B6059C"/>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7BB"/>
    <w:rsid w:val="00B62894"/>
    <w:rsid w:val="00B62A18"/>
    <w:rsid w:val="00B62A8B"/>
    <w:rsid w:val="00B62DB1"/>
    <w:rsid w:val="00B62E49"/>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4"/>
    <w:rsid w:val="00B6490E"/>
    <w:rsid w:val="00B64A44"/>
    <w:rsid w:val="00B64C99"/>
    <w:rsid w:val="00B64FD6"/>
    <w:rsid w:val="00B6501C"/>
    <w:rsid w:val="00B650F9"/>
    <w:rsid w:val="00B652B0"/>
    <w:rsid w:val="00B65380"/>
    <w:rsid w:val="00B6543E"/>
    <w:rsid w:val="00B65554"/>
    <w:rsid w:val="00B65725"/>
    <w:rsid w:val="00B6573E"/>
    <w:rsid w:val="00B65771"/>
    <w:rsid w:val="00B658AE"/>
    <w:rsid w:val="00B65C34"/>
    <w:rsid w:val="00B65CB1"/>
    <w:rsid w:val="00B65CF7"/>
    <w:rsid w:val="00B660BA"/>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A"/>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FBB"/>
    <w:rsid w:val="00B71FCF"/>
    <w:rsid w:val="00B72523"/>
    <w:rsid w:val="00B72554"/>
    <w:rsid w:val="00B72607"/>
    <w:rsid w:val="00B72684"/>
    <w:rsid w:val="00B7273B"/>
    <w:rsid w:val="00B727B8"/>
    <w:rsid w:val="00B72BD1"/>
    <w:rsid w:val="00B72D6C"/>
    <w:rsid w:val="00B7329C"/>
    <w:rsid w:val="00B732CF"/>
    <w:rsid w:val="00B73453"/>
    <w:rsid w:val="00B7359C"/>
    <w:rsid w:val="00B7366C"/>
    <w:rsid w:val="00B737C7"/>
    <w:rsid w:val="00B73859"/>
    <w:rsid w:val="00B73B5A"/>
    <w:rsid w:val="00B73E00"/>
    <w:rsid w:val="00B73E31"/>
    <w:rsid w:val="00B7404B"/>
    <w:rsid w:val="00B741C8"/>
    <w:rsid w:val="00B74364"/>
    <w:rsid w:val="00B74509"/>
    <w:rsid w:val="00B7476F"/>
    <w:rsid w:val="00B748DC"/>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61D"/>
    <w:rsid w:val="00B77828"/>
    <w:rsid w:val="00B77A51"/>
    <w:rsid w:val="00B77B57"/>
    <w:rsid w:val="00B77D68"/>
    <w:rsid w:val="00B77D8A"/>
    <w:rsid w:val="00B800EF"/>
    <w:rsid w:val="00B8033F"/>
    <w:rsid w:val="00B803BB"/>
    <w:rsid w:val="00B8053A"/>
    <w:rsid w:val="00B805D4"/>
    <w:rsid w:val="00B80606"/>
    <w:rsid w:val="00B80627"/>
    <w:rsid w:val="00B80795"/>
    <w:rsid w:val="00B80848"/>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986"/>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91A"/>
    <w:rsid w:val="00B84A94"/>
    <w:rsid w:val="00B84BE8"/>
    <w:rsid w:val="00B84C94"/>
    <w:rsid w:val="00B84DC5"/>
    <w:rsid w:val="00B84E28"/>
    <w:rsid w:val="00B85172"/>
    <w:rsid w:val="00B853C5"/>
    <w:rsid w:val="00B855A8"/>
    <w:rsid w:val="00B85837"/>
    <w:rsid w:val="00B85840"/>
    <w:rsid w:val="00B85C0D"/>
    <w:rsid w:val="00B85F67"/>
    <w:rsid w:val="00B86367"/>
    <w:rsid w:val="00B86557"/>
    <w:rsid w:val="00B86696"/>
    <w:rsid w:val="00B86B09"/>
    <w:rsid w:val="00B86B4D"/>
    <w:rsid w:val="00B86D87"/>
    <w:rsid w:val="00B86DBB"/>
    <w:rsid w:val="00B86ED9"/>
    <w:rsid w:val="00B86FBF"/>
    <w:rsid w:val="00B87067"/>
    <w:rsid w:val="00B878B9"/>
    <w:rsid w:val="00B87A27"/>
    <w:rsid w:val="00B87C2B"/>
    <w:rsid w:val="00B87C60"/>
    <w:rsid w:val="00B87E95"/>
    <w:rsid w:val="00B90165"/>
    <w:rsid w:val="00B902E2"/>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EB0"/>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9B"/>
    <w:rsid w:val="00B96DA2"/>
    <w:rsid w:val="00B9718B"/>
    <w:rsid w:val="00B972A5"/>
    <w:rsid w:val="00B9734A"/>
    <w:rsid w:val="00B97491"/>
    <w:rsid w:val="00B977E2"/>
    <w:rsid w:val="00B977E6"/>
    <w:rsid w:val="00B97CD5"/>
    <w:rsid w:val="00B97DEB"/>
    <w:rsid w:val="00BA0041"/>
    <w:rsid w:val="00BA016F"/>
    <w:rsid w:val="00BA0462"/>
    <w:rsid w:val="00BA046F"/>
    <w:rsid w:val="00BA067F"/>
    <w:rsid w:val="00BA07EB"/>
    <w:rsid w:val="00BA0D74"/>
    <w:rsid w:val="00BA0EA9"/>
    <w:rsid w:val="00BA107A"/>
    <w:rsid w:val="00BA11C5"/>
    <w:rsid w:val="00BA1333"/>
    <w:rsid w:val="00BA1342"/>
    <w:rsid w:val="00BA13D4"/>
    <w:rsid w:val="00BA13E0"/>
    <w:rsid w:val="00BA145F"/>
    <w:rsid w:val="00BA17C4"/>
    <w:rsid w:val="00BA2217"/>
    <w:rsid w:val="00BA24D9"/>
    <w:rsid w:val="00BA2520"/>
    <w:rsid w:val="00BA2545"/>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CE5"/>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4D7"/>
    <w:rsid w:val="00BB365A"/>
    <w:rsid w:val="00BB37B0"/>
    <w:rsid w:val="00BB386A"/>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BC"/>
    <w:rsid w:val="00BB57D9"/>
    <w:rsid w:val="00BB57E0"/>
    <w:rsid w:val="00BB5846"/>
    <w:rsid w:val="00BB5A15"/>
    <w:rsid w:val="00BB5E3F"/>
    <w:rsid w:val="00BB61DC"/>
    <w:rsid w:val="00BB6258"/>
    <w:rsid w:val="00BB642E"/>
    <w:rsid w:val="00BB6431"/>
    <w:rsid w:val="00BB645D"/>
    <w:rsid w:val="00BB6472"/>
    <w:rsid w:val="00BB6A50"/>
    <w:rsid w:val="00BB6AF0"/>
    <w:rsid w:val="00BB6CB6"/>
    <w:rsid w:val="00BB6DE8"/>
    <w:rsid w:val="00BB6F02"/>
    <w:rsid w:val="00BB71EC"/>
    <w:rsid w:val="00BB724B"/>
    <w:rsid w:val="00BB7408"/>
    <w:rsid w:val="00BB740F"/>
    <w:rsid w:val="00BB7AC6"/>
    <w:rsid w:val="00BB7B2C"/>
    <w:rsid w:val="00BB7C60"/>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1C"/>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51"/>
    <w:rsid w:val="00BC4DD5"/>
    <w:rsid w:val="00BC4DE8"/>
    <w:rsid w:val="00BC5181"/>
    <w:rsid w:val="00BC5288"/>
    <w:rsid w:val="00BC5511"/>
    <w:rsid w:val="00BC56C1"/>
    <w:rsid w:val="00BC5BE8"/>
    <w:rsid w:val="00BC5CE2"/>
    <w:rsid w:val="00BC5F30"/>
    <w:rsid w:val="00BC6103"/>
    <w:rsid w:val="00BC642E"/>
    <w:rsid w:val="00BC64FE"/>
    <w:rsid w:val="00BC65D6"/>
    <w:rsid w:val="00BC6669"/>
    <w:rsid w:val="00BC66F1"/>
    <w:rsid w:val="00BC6742"/>
    <w:rsid w:val="00BC67D7"/>
    <w:rsid w:val="00BC6A9C"/>
    <w:rsid w:val="00BC6D03"/>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8D"/>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53"/>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23"/>
    <w:rsid w:val="00BD6D75"/>
    <w:rsid w:val="00BD6E97"/>
    <w:rsid w:val="00BD7212"/>
    <w:rsid w:val="00BD727A"/>
    <w:rsid w:val="00BD753B"/>
    <w:rsid w:val="00BD76F4"/>
    <w:rsid w:val="00BD78B8"/>
    <w:rsid w:val="00BD799A"/>
    <w:rsid w:val="00BD7A82"/>
    <w:rsid w:val="00BD7B6A"/>
    <w:rsid w:val="00BD7C84"/>
    <w:rsid w:val="00BD7E58"/>
    <w:rsid w:val="00BD7F39"/>
    <w:rsid w:val="00BD7F6C"/>
    <w:rsid w:val="00BD7F9E"/>
    <w:rsid w:val="00BE001D"/>
    <w:rsid w:val="00BE0127"/>
    <w:rsid w:val="00BE072F"/>
    <w:rsid w:val="00BE08B1"/>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2B3"/>
    <w:rsid w:val="00BE2323"/>
    <w:rsid w:val="00BE25F1"/>
    <w:rsid w:val="00BE2673"/>
    <w:rsid w:val="00BE2A02"/>
    <w:rsid w:val="00BE2C63"/>
    <w:rsid w:val="00BE2DD8"/>
    <w:rsid w:val="00BE2E99"/>
    <w:rsid w:val="00BE2EAB"/>
    <w:rsid w:val="00BE2EC4"/>
    <w:rsid w:val="00BE2ED6"/>
    <w:rsid w:val="00BE3434"/>
    <w:rsid w:val="00BE3851"/>
    <w:rsid w:val="00BE3AF9"/>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D8"/>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08"/>
    <w:rsid w:val="00BF00DD"/>
    <w:rsid w:val="00BF02E6"/>
    <w:rsid w:val="00BF03C2"/>
    <w:rsid w:val="00BF0647"/>
    <w:rsid w:val="00BF0769"/>
    <w:rsid w:val="00BF07CB"/>
    <w:rsid w:val="00BF0A66"/>
    <w:rsid w:val="00BF0F1C"/>
    <w:rsid w:val="00BF10D2"/>
    <w:rsid w:val="00BF10D6"/>
    <w:rsid w:val="00BF120B"/>
    <w:rsid w:val="00BF12BE"/>
    <w:rsid w:val="00BF1309"/>
    <w:rsid w:val="00BF14A1"/>
    <w:rsid w:val="00BF171F"/>
    <w:rsid w:val="00BF18B9"/>
    <w:rsid w:val="00BF1B70"/>
    <w:rsid w:val="00BF1C16"/>
    <w:rsid w:val="00BF1E3E"/>
    <w:rsid w:val="00BF2026"/>
    <w:rsid w:val="00BF2202"/>
    <w:rsid w:val="00BF220D"/>
    <w:rsid w:val="00BF2817"/>
    <w:rsid w:val="00BF2A91"/>
    <w:rsid w:val="00BF2B21"/>
    <w:rsid w:val="00BF2C65"/>
    <w:rsid w:val="00BF2EA9"/>
    <w:rsid w:val="00BF2ED5"/>
    <w:rsid w:val="00BF2EDE"/>
    <w:rsid w:val="00BF30BA"/>
    <w:rsid w:val="00BF31CB"/>
    <w:rsid w:val="00BF35DD"/>
    <w:rsid w:val="00BF366D"/>
    <w:rsid w:val="00BF3835"/>
    <w:rsid w:val="00BF3847"/>
    <w:rsid w:val="00BF3AA8"/>
    <w:rsid w:val="00BF3AE6"/>
    <w:rsid w:val="00BF3C10"/>
    <w:rsid w:val="00BF3C37"/>
    <w:rsid w:val="00BF4089"/>
    <w:rsid w:val="00BF4231"/>
    <w:rsid w:val="00BF42F4"/>
    <w:rsid w:val="00BF430A"/>
    <w:rsid w:val="00BF432F"/>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DC5"/>
    <w:rsid w:val="00BF6FBF"/>
    <w:rsid w:val="00BF7064"/>
    <w:rsid w:val="00BF70A1"/>
    <w:rsid w:val="00BF70F8"/>
    <w:rsid w:val="00BF71E0"/>
    <w:rsid w:val="00BF7459"/>
    <w:rsid w:val="00BF76BE"/>
    <w:rsid w:val="00BF7746"/>
    <w:rsid w:val="00BF77BC"/>
    <w:rsid w:val="00BF77F5"/>
    <w:rsid w:val="00BF781A"/>
    <w:rsid w:val="00BF78C7"/>
    <w:rsid w:val="00BF79AA"/>
    <w:rsid w:val="00BF7CDD"/>
    <w:rsid w:val="00BF7D43"/>
    <w:rsid w:val="00BF7D9A"/>
    <w:rsid w:val="00BF7E8F"/>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2E6"/>
    <w:rsid w:val="00C02608"/>
    <w:rsid w:val="00C0279C"/>
    <w:rsid w:val="00C028B8"/>
    <w:rsid w:val="00C02B06"/>
    <w:rsid w:val="00C02BFD"/>
    <w:rsid w:val="00C02C1F"/>
    <w:rsid w:val="00C02C95"/>
    <w:rsid w:val="00C02CDE"/>
    <w:rsid w:val="00C02D94"/>
    <w:rsid w:val="00C02EE7"/>
    <w:rsid w:val="00C03071"/>
    <w:rsid w:val="00C03146"/>
    <w:rsid w:val="00C0350E"/>
    <w:rsid w:val="00C0351E"/>
    <w:rsid w:val="00C03728"/>
    <w:rsid w:val="00C039DB"/>
    <w:rsid w:val="00C03ACF"/>
    <w:rsid w:val="00C03B7B"/>
    <w:rsid w:val="00C03B8F"/>
    <w:rsid w:val="00C03C30"/>
    <w:rsid w:val="00C04300"/>
    <w:rsid w:val="00C04322"/>
    <w:rsid w:val="00C04339"/>
    <w:rsid w:val="00C048DA"/>
    <w:rsid w:val="00C04C6C"/>
    <w:rsid w:val="00C04D35"/>
    <w:rsid w:val="00C04DE2"/>
    <w:rsid w:val="00C04EB1"/>
    <w:rsid w:val="00C04ECE"/>
    <w:rsid w:val="00C05395"/>
    <w:rsid w:val="00C053F5"/>
    <w:rsid w:val="00C054AF"/>
    <w:rsid w:val="00C054F4"/>
    <w:rsid w:val="00C057E0"/>
    <w:rsid w:val="00C057E3"/>
    <w:rsid w:val="00C05863"/>
    <w:rsid w:val="00C05B4D"/>
    <w:rsid w:val="00C05BE8"/>
    <w:rsid w:val="00C05C20"/>
    <w:rsid w:val="00C05D67"/>
    <w:rsid w:val="00C05EAD"/>
    <w:rsid w:val="00C05F9D"/>
    <w:rsid w:val="00C06031"/>
    <w:rsid w:val="00C06066"/>
    <w:rsid w:val="00C06155"/>
    <w:rsid w:val="00C061EC"/>
    <w:rsid w:val="00C06403"/>
    <w:rsid w:val="00C0648A"/>
    <w:rsid w:val="00C066BD"/>
    <w:rsid w:val="00C067A4"/>
    <w:rsid w:val="00C06822"/>
    <w:rsid w:val="00C06D99"/>
    <w:rsid w:val="00C06DBD"/>
    <w:rsid w:val="00C06F8C"/>
    <w:rsid w:val="00C071F4"/>
    <w:rsid w:val="00C072D5"/>
    <w:rsid w:val="00C07449"/>
    <w:rsid w:val="00C07510"/>
    <w:rsid w:val="00C0776C"/>
    <w:rsid w:val="00C077DF"/>
    <w:rsid w:val="00C07977"/>
    <w:rsid w:val="00C079A4"/>
    <w:rsid w:val="00C07A6C"/>
    <w:rsid w:val="00C07AE3"/>
    <w:rsid w:val="00C07AE4"/>
    <w:rsid w:val="00C07C5C"/>
    <w:rsid w:val="00C07D70"/>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5CF"/>
    <w:rsid w:val="00C11647"/>
    <w:rsid w:val="00C1166E"/>
    <w:rsid w:val="00C118FA"/>
    <w:rsid w:val="00C11C33"/>
    <w:rsid w:val="00C11C73"/>
    <w:rsid w:val="00C11E41"/>
    <w:rsid w:val="00C11F37"/>
    <w:rsid w:val="00C11FE5"/>
    <w:rsid w:val="00C11FF6"/>
    <w:rsid w:val="00C12068"/>
    <w:rsid w:val="00C12582"/>
    <w:rsid w:val="00C129E5"/>
    <w:rsid w:val="00C12A6D"/>
    <w:rsid w:val="00C12AEC"/>
    <w:rsid w:val="00C12CD3"/>
    <w:rsid w:val="00C12EB5"/>
    <w:rsid w:val="00C1328A"/>
    <w:rsid w:val="00C13504"/>
    <w:rsid w:val="00C13550"/>
    <w:rsid w:val="00C13773"/>
    <w:rsid w:val="00C137BB"/>
    <w:rsid w:val="00C138E4"/>
    <w:rsid w:val="00C13BA6"/>
    <w:rsid w:val="00C13BCA"/>
    <w:rsid w:val="00C13C8A"/>
    <w:rsid w:val="00C13F22"/>
    <w:rsid w:val="00C13F51"/>
    <w:rsid w:val="00C13F8F"/>
    <w:rsid w:val="00C13F9F"/>
    <w:rsid w:val="00C14056"/>
    <w:rsid w:val="00C14080"/>
    <w:rsid w:val="00C140FE"/>
    <w:rsid w:val="00C14115"/>
    <w:rsid w:val="00C14346"/>
    <w:rsid w:val="00C14691"/>
    <w:rsid w:val="00C1496F"/>
    <w:rsid w:val="00C14A0A"/>
    <w:rsid w:val="00C14A8F"/>
    <w:rsid w:val="00C14BE4"/>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5F43"/>
    <w:rsid w:val="00C16095"/>
    <w:rsid w:val="00C160C6"/>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1B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C11"/>
    <w:rsid w:val="00C20CFE"/>
    <w:rsid w:val="00C20DD5"/>
    <w:rsid w:val="00C20E6E"/>
    <w:rsid w:val="00C20EE6"/>
    <w:rsid w:val="00C20F2A"/>
    <w:rsid w:val="00C210CC"/>
    <w:rsid w:val="00C21436"/>
    <w:rsid w:val="00C2155B"/>
    <w:rsid w:val="00C215DD"/>
    <w:rsid w:val="00C21728"/>
    <w:rsid w:val="00C2179E"/>
    <w:rsid w:val="00C21B35"/>
    <w:rsid w:val="00C21F5B"/>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AA0"/>
    <w:rsid w:val="00C24BB1"/>
    <w:rsid w:val="00C24E18"/>
    <w:rsid w:val="00C24EE5"/>
    <w:rsid w:val="00C250B0"/>
    <w:rsid w:val="00C250CF"/>
    <w:rsid w:val="00C2524F"/>
    <w:rsid w:val="00C25319"/>
    <w:rsid w:val="00C2544D"/>
    <w:rsid w:val="00C254DE"/>
    <w:rsid w:val="00C25546"/>
    <w:rsid w:val="00C255E0"/>
    <w:rsid w:val="00C25803"/>
    <w:rsid w:val="00C25879"/>
    <w:rsid w:val="00C25B34"/>
    <w:rsid w:val="00C25BAB"/>
    <w:rsid w:val="00C25C00"/>
    <w:rsid w:val="00C25C46"/>
    <w:rsid w:val="00C2624A"/>
    <w:rsid w:val="00C26290"/>
    <w:rsid w:val="00C263DA"/>
    <w:rsid w:val="00C26408"/>
    <w:rsid w:val="00C26417"/>
    <w:rsid w:val="00C264E2"/>
    <w:rsid w:val="00C2664D"/>
    <w:rsid w:val="00C267F7"/>
    <w:rsid w:val="00C26832"/>
    <w:rsid w:val="00C26871"/>
    <w:rsid w:val="00C2695A"/>
    <w:rsid w:val="00C26995"/>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9A5"/>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45F"/>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A"/>
    <w:rsid w:val="00C3528E"/>
    <w:rsid w:val="00C3539B"/>
    <w:rsid w:val="00C355C5"/>
    <w:rsid w:val="00C35657"/>
    <w:rsid w:val="00C3566B"/>
    <w:rsid w:val="00C359D9"/>
    <w:rsid w:val="00C35B23"/>
    <w:rsid w:val="00C35C34"/>
    <w:rsid w:val="00C35CAE"/>
    <w:rsid w:val="00C35CC8"/>
    <w:rsid w:val="00C35F6E"/>
    <w:rsid w:val="00C35FAE"/>
    <w:rsid w:val="00C36050"/>
    <w:rsid w:val="00C36184"/>
    <w:rsid w:val="00C361B0"/>
    <w:rsid w:val="00C36362"/>
    <w:rsid w:val="00C363F1"/>
    <w:rsid w:val="00C365DB"/>
    <w:rsid w:val="00C36608"/>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063"/>
    <w:rsid w:val="00C411E2"/>
    <w:rsid w:val="00C41496"/>
    <w:rsid w:val="00C4154A"/>
    <w:rsid w:val="00C41570"/>
    <w:rsid w:val="00C41581"/>
    <w:rsid w:val="00C41955"/>
    <w:rsid w:val="00C41AF0"/>
    <w:rsid w:val="00C41D95"/>
    <w:rsid w:val="00C41E8D"/>
    <w:rsid w:val="00C41FD1"/>
    <w:rsid w:val="00C42130"/>
    <w:rsid w:val="00C4216F"/>
    <w:rsid w:val="00C424ED"/>
    <w:rsid w:val="00C42784"/>
    <w:rsid w:val="00C429E1"/>
    <w:rsid w:val="00C42A02"/>
    <w:rsid w:val="00C42D24"/>
    <w:rsid w:val="00C42DFE"/>
    <w:rsid w:val="00C42F18"/>
    <w:rsid w:val="00C43547"/>
    <w:rsid w:val="00C4388E"/>
    <w:rsid w:val="00C439F0"/>
    <w:rsid w:val="00C43CE7"/>
    <w:rsid w:val="00C43F1E"/>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0CD7"/>
    <w:rsid w:val="00C511FD"/>
    <w:rsid w:val="00C51313"/>
    <w:rsid w:val="00C5152A"/>
    <w:rsid w:val="00C51675"/>
    <w:rsid w:val="00C51694"/>
    <w:rsid w:val="00C51696"/>
    <w:rsid w:val="00C516BF"/>
    <w:rsid w:val="00C518AE"/>
    <w:rsid w:val="00C5193F"/>
    <w:rsid w:val="00C51BFB"/>
    <w:rsid w:val="00C51D11"/>
    <w:rsid w:val="00C51D30"/>
    <w:rsid w:val="00C51F21"/>
    <w:rsid w:val="00C521CD"/>
    <w:rsid w:val="00C52265"/>
    <w:rsid w:val="00C5257E"/>
    <w:rsid w:val="00C529AE"/>
    <w:rsid w:val="00C52EFF"/>
    <w:rsid w:val="00C52F74"/>
    <w:rsid w:val="00C531B4"/>
    <w:rsid w:val="00C5326A"/>
    <w:rsid w:val="00C532F9"/>
    <w:rsid w:val="00C53330"/>
    <w:rsid w:val="00C53437"/>
    <w:rsid w:val="00C53564"/>
    <w:rsid w:val="00C53691"/>
    <w:rsid w:val="00C536DF"/>
    <w:rsid w:val="00C536FC"/>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729"/>
    <w:rsid w:val="00C55854"/>
    <w:rsid w:val="00C5589B"/>
    <w:rsid w:val="00C55A08"/>
    <w:rsid w:val="00C55A58"/>
    <w:rsid w:val="00C55BF4"/>
    <w:rsid w:val="00C55E23"/>
    <w:rsid w:val="00C5638E"/>
    <w:rsid w:val="00C5668B"/>
    <w:rsid w:val="00C56893"/>
    <w:rsid w:val="00C56918"/>
    <w:rsid w:val="00C56932"/>
    <w:rsid w:val="00C569BE"/>
    <w:rsid w:val="00C569CA"/>
    <w:rsid w:val="00C56ECE"/>
    <w:rsid w:val="00C5712F"/>
    <w:rsid w:val="00C5733A"/>
    <w:rsid w:val="00C5744D"/>
    <w:rsid w:val="00C575B1"/>
    <w:rsid w:val="00C57696"/>
    <w:rsid w:val="00C5777C"/>
    <w:rsid w:val="00C57C35"/>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253"/>
    <w:rsid w:val="00C64452"/>
    <w:rsid w:val="00C646F3"/>
    <w:rsid w:val="00C6478C"/>
    <w:rsid w:val="00C647A2"/>
    <w:rsid w:val="00C647ED"/>
    <w:rsid w:val="00C64849"/>
    <w:rsid w:val="00C649B0"/>
    <w:rsid w:val="00C64B75"/>
    <w:rsid w:val="00C64B83"/>
    <w:rsid w:val="00C64E57"/>
    <w:rsid w:val="00C64E8E"/>
    <w:rsid w:val="00C6543B"/>
    <w:rsid w:val="00C65601"/>
    <w:rsid w:val="00C6560B"/>
    <w:rsid w:val="00C6560D"/>
    <w:rsid w:val="00C65723"/>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816"/>
    <w:rsid w:val="00C71BD5"/>
    <w:rsid w:val="00C71F5A"/>
    <w:rsid w:val="00C72010"/>
    <w:rsid w:val="00C720E2"/>
    <w:rsid w:val="00C7216B"/>
    <w:rsid w:val="00C72183"/>
    <w:rsid w:val="00C723AF"/>
    <w:rsid w:val="00C723CA"/>
    <w:rsid w:val="00C725DC"/>
    <w:rsid w:val="00C72702"/>
    <w:rsid w:val="00C728AB"/>
    <w:rsid w:val="00C72B7C"/>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4EAA"/>
    <w:rsid w:val="00C75004"/>
    <w:rsid w:val="00C755E8"/>
    <w:rsid w:val="00C7562E"/>
    <w:rsid w:val="00C75970"/>
    <w:rsid w:val="00C75AC4"/>
    <w:rsid w:val="00C75BAC"/>
    <w:rsid w:val="00C75C9D"/>
    <w:rsid w:val="00C75DD1"/>
    <w:rsid w:val="00C76261"/>
    <w:rsid w:val="00C762A9"/>
    <w:rsid w:val="00C76342"/>
    <w:rsid w:val="00C768B3"/>
    <w:rsid w:val="00C76952"/>
    <w:rsid w:val="00C76B1D"/>
    <w:rsid w:val="00C76E4E"/>
    <w:rsid w:val="00C77188"/>
    <w:rsid w:val="00C7731D"/>
    <w:rsid w:val="00C774FD"/>
    <w:rsid w:val="00C77728"/>
    <w:rsid w:val="00C77753"/>
    <w:rsid w:val="00C77780"/>
    <w:rsid w:val="00C7799E"/>
    <w:rsid w:val="00C77F89"/>
    <w:rsid w:val="00C80441"/>
    <w:rsid w:val="00C80547"/>
    <w:rsid w:val="00C8057F"/>
    <w:rsid w:val="00C80D59"/>
    <w:rsid w:val="00C80DB5"/>
    <w:rsid w:val="00C80FCC"/>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00"/>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6F5"/>
    <w:rsid w:val="00C93877"/>
    <w:rsid w:val="00C9394E"/>
    <w:rsid w:val="00C93A7E"/>
    <w:rsid w:val="00C93B76"/>
    <w:rsid w:val="00C93D61"/>
    <w:rsid w:val="00C93E22"/>
    <w:rsid w:val="00C943AE"/>
    <w:rsid w:val="00C94462"/>
    <w:rsid w:val="00C945EC"/>
    <w:rsid w:val="00C947E8"/>
    <w:rsid w:val="00C94A5E"/>
    <w:rsid w:val="00C94B51"/>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62"/>
    <w:rsid w:val="00C97893"/>
    <w:rsid w:val="00C97913"/>
    <w:rsid w:val="00C9791F"/>
    <w:rsid w:val="00C97AF1"/>
    <w:rsid w:val="00C97B32"/>
    <w:rsid w:val="00C97D05"/>
    <w:rsid w:val="00C97D32"/>
    <w:rsid w:val="00C97D77"/>
    <w:rsid w:val="00CA0108"/>
    <w:rsid w:val="00CA0139"/>
    <w:rsid w:val="00CA0680"/>
    <w:rsid w:val="00CA0933"/>
    <w:rsid w:val="00CA09AA"/>
    <w:rsid w:val="00CA0A7D"/>
    <w:rsid w:val="00CA0C21"/>
    <w:rsid w:val="00CA0CD3"/>
    <w:rsid w:val="00CA0DAA"/>
    <w:rsid w:val="00CA0FCC"/>
    <w:rsid w:val="00CA0FED"/>
    <w:rsid w:val="00CA114D"/>
    <w:rsid w:val="00CA1225"/>
    <w:rsid w:val="00CA14A8"/>
    <w:rsid w:val="00CA18D2"/>
    <w:rsid w:val="00CA1F59"/>
    <w:rsid w:val="00CA1FDA"/>
    <w:rsid w:val="00CA212E"/>
    <w:rsid w:val="00CA230E"/>
    <w:rsid w:val="00CA255A"/>
    <w:rsid w:val="00CA2565"/>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A6"/>
    <w:rsid w:val="00CA4961"/>
    <w:rsid w:val="00CA49C0"/>
    <w:rsid w:val="00CA4A24"/>
    <w:rsid w:val="00CA4A3F"/>
    <w:rsid w:val="00CA4B75"/>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DD"/>
    <w:rsid w:val="00CA66FF"/>
    <w:rsid w:val="00CA675F"/>
    <w:rsid w:val="00CA6953"/>
    <w:rsid w:val="00CA6BBC"/>
    <w:rsid w:val="00CA6BDF"/>
    <w:rsid w:val="00CA6D12"/>
    <w:rsid w:val="00CA6DC4"/>
    <w:rsid w:val="00CA6DEB"/>
    <w:rsid w:val="00CA73A5"/>
    <w:rsid w:val="00CA740A"/>
    <w:rsid w:val="00CA7422"/>
    <w:rsid w:val="00CA76C2"/>
    <w:rsid w:val="00CA78E1"/>
    <w:rsid w:val="00CA7C69"/>
    <w:rsid w:val="00CB01BC"/>
    <w:rsid w:val="00CB01F3"/>
    <w:rsid w:val="00CB03CF"/>
    <w:rsid w:val="00CB047F"/>
    <w:rsid w:val="00CB058E"/>
    <w:rsid w:val="00CB0A9B"/>
    <w:rsid w:val="00CB0B5A"/>
    <w:rsid w:val="00CB0B77"/>
    <w:rsid w:val="00CB0CE5"/>
    <w:rsid w:val="00CB0ED1"/>
    <w:rsid w:val="00CB1174"/>
    <w:rsid w:val="00CB11BD"/>
    <w:rsid w:val="00CB1368"/>
    <w:rsid w:val="00CB140C"/>
    <w:rsid w:val="00CB167F"/>
    <w:rsid w:val="00CB179C"/>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B07"/>
    <w:rsid w:val="00CB3C1A"/>
    <w:rsid w:val="00CB3D05"/>
    <w:rsid w:val="00CB3DA3"/>
    <w:rsid w:val="00CB3EC7"/>
    <w:rsid w:val="00CB41E7"/>
    <w:rsid w:val="00CB4275"/>
    <w:rsid w:val="00CB4278"/>
    <w:rsid w:val="00CB42C9"/>
    <w:rsid w:val="00CB480A"/>
    <w:rsid w:val="00CB4B3E"/>
    <w:rsid w:val="00CB4C12"/>
    <w:rsid w:val="00CB4D8A"/>
    <w:rsid w:val="00CB4F97"/>
    <w:rsid w:val="00CB4FA5"/>
    <w:rsid w:val="00CB5000"/>
    <w:rsid w:val="00CB5008"/>
    <w:rsid w:val="00CB5185"/>
    <w:rsid w:val="00CB5494"/>
    <w:rsid w:val="00CB55AC"/>
    <w:rsid w:val="00CB5825"/>
    <w:rsid w:val="00CB58AE"/>
    <w:rsid w:val="00CB58DD"/>
    <w:rsid w:val="00CB58F4"/>
    <w:rsid w:val="00CB5AF1"/>
    <w:rsid w:val="00CB5B89"/>
    <w:rsid w:val="00CB5C0A"/>
    <w:rsid w:val="00CB5C81"/>
    <w:rsid w:val="00CB5DCF"/>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9A4"/>
    <w:rsid w:val="00CB79F5"/>
    <w:rsid w:val="00CB7B6B"/>
    <w:rsid w:val="00CB7BFF"/>
    <w:rsid w:val="00CB7CA0"/>
    <w:rsid w:val="00CB7F06"/>
    <w:rsid w:val="00CB7F38"/>
    <w:rsid w:val="00CB7F5F"/>
    <w:rsid w:val="00CC00B7"/>
    <w:rsid w:val="00CC0221"/>
    <w:rsid w:val="00CC02B4"/>
    <w:rsid w:val="00CC034B"/>
    <w:rsid w:val="00CC0492"/>
    <w:rsid w:val="00CC04B9"/>
    <w:rsid w:val="00CC04DD"/>
    <w:rsid w:val="00CC07BA"/>
    <w:rsid w:val="00CC07F1"/>
    <w:rsid w:val="00CC099A"/>
    <w:rsid w:val="00CC0A53"/>
    <w:rsid w:val="00CC0AA7"/>
    <w:rsid w:val="00CC0B28"/>
    <w:rsid w:val="00CC0CCD"/>
    <w:rsid w:val="00CC0D40"/>
    <w:rsid w:val="00CC0E56"/>
    <w:rsid w:val="00CC0E90"/>
    <w:rsid w:val="00CC1167"/>
    <w:rsid w:val="00CC1172"/>
    <w:rsid w:val="00CC1210"/>
    <w:rsid w:val="00CC12FF"/>
    <w:rsid w:val="00CC1491"/>
    <w:rsid w:val="00CC14BB"/>
    <w:rsid w:val="00CC1555"/>
    <w:rsid w:val="00CC165B"/>
    <w:rsid w:val="00CC172A"/>
    <w:rsid w:val="00CC178C"/>
    <w:rsid w:val="00CC192A"/>
    <w:rsid w:val="00CC19CE"/>
    <w:rsid w:val="00CC1A18"/>
    <w:rsid w:val="00CC1B5C"/>
    <w:rsid w:val="00CC1D2E"/>
    <w:rsid w:val="00CC1E3E"/>
    <w:rsid w:val="00CC1E40"/>
    <w:rsid w:val="00CC1FA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6B"/>
    <w:rsid w:val="00CC5B74"/>
    <w:rsid w:val="00CC5B90"/>
    <w:rsid w:val="00CC5BDE"/>
    <w:rsid w:val="00CC5C1D"/>
    <w:rsid w:val="00CC5D10"/>
    <w:rsid w:val="00CC5DAA"/>
    <w:rsid w:val="00CC606C"/>
    <w:rsid w:val="00CC620F"/>
    <w:rsid w:val="00CC62B5"/>
    <w:rsid w:val="00CC6646"/>
    <w:rsid w:val="00CC6758"/>
    <w:rsid w:val="00CC6881"/>
    <w:rsid w:val="00CC69F8"/>
    <w:rsid w:val="00CC6AF7"/>
    <w:rsid w:val="00CC6D42"/>
    <w:rsid w:val="00CC7054"/>
    <w:rsid w:val="00CC725C"/>
    <w:rsid w:val="00CC728B"/>
    <w:rsid w:val="00CC7356"/>
    <w:rsid w:val="00CC73E9"/>
    <w:rsid w:val="00CC74D5"/>
    <w:rsid w:val="00CC74E1"/>
    <w:rsid w:val="00CC7761"/>
    <w:rsid w:val="00CC7A6D"/>
    <w:rsid w:val="00CC7AAA"/>
    <w:rsid w:val="00CC7B0E"/>
    <w:rsid w:val="00CC7DF5"/>
    <w:rsid w:val="00CC7E11"/>
    <w:rsid w:val="00CC7E60"/>
    <w:rsid w:val="00CC7E6E"/>
    <w:rsid w:val="00CC7EA3"/>
    <w:rsid w:val="00CD0246"/>
    <w:rsid w:val="00CD04B6"/>
    <w:rsid w:val="00CD0608"/>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3CB"/>
    <w:rsid w:val="00CD2585"/>
    <w:rsid w:val="00CD283A"/>
    <w:rsid w:val="00CD28AC"/>
    <w:rsid w:val="00CD2AE4"/>
    <w:rsid w:val="00CD2AF5"/>
    <w:rsid w:val="00CD2FFC"/>
    <w:rsid w:val="00CD309B"/>
    <w:rsid w:val="00CD3122"/>
    <w:rsid w:val="00CD325D"/>
    <w:rsid w:val="00CD3372"/>
    <w:rsid w:val="00CD3421"/>
    <w:rsid w:val="00CD35DF"/>
    <w:rsid w:val="00CD37B2"/>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784"/>
    <w:rsid w:val="00CD58F6"/>
    <w:rsid w:val="00CD5ADA"/>
    <w:rsid w:val="00CD5B87"/>
    <w:rsid w:val="00CD5C02"/>
    <w:rsid w:val="00CD5EDB"/>
    <w:rsid w:val="00CD5EF9"/>
    <w:rsid w:val="00CD5F80"/>
    <w:rsid w:val="00CD61E3"/>
    <w:rsid w:val="00CD622D"/>
    <w:rsid w:val="00CD6350"/>
    <w:rsid w:val="00CD6823"/>
    <w:rsid w:val="00CD69FF"/>
    <w:rsid w:val="00CD6D63"/>
    <w:rsid w:val="00CD6E0B"/>
    <w:rsid w:val="00CD6E96"/>
    <w:rsid w:val="00CD6EF0"/>
    <w:rsid w:val="00CD6F5E"/>
    <w:rsid w:val="00CD6FA0"/>
    <w:rsid w:val="00CD70FA"/>
    <w:rsid w:val="00CD730F"/>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1F54"/>
    <w:rsid w:val="00CE2048"/>
    <w:rsid w:val="00CE2363"/>
    <w:rsid w:val="00CE253D"/>
    <w:rsid w:val="00CE26C4"/>
    <w:rsid w:val="00CE29FF"/>
    <w:rsid w:val="00CE2D87"/>
    <w:rsid w:val="00CE2F54"/>
    <w:rsid w:val="00CE3257"/>
    <w:rsid w:val="00CE32C4"/>
    <w:rsid w:val="00CE32FC"/>
    <w:rsid w:val="00CE3395"/>
    <w:rsid w:val="00CE377B"/>
    <w:rsid w:val="00CE38AA"/>
    <w:rsid w:val="00CE3985"/>
    <w:rsid w:val="00CE3A09"/>
    <w:rsid w:val="00CE3AEE"/>
    <w:rsid w:val="00CE3C3F"/>
    <w:rsid w:val="00CE3C72"/>
    <w:rsid w:val="00CE3CDC"/>
    <w:rsid w:val="00CE3D16"/>
    <w:rsid w:val="00CE3D41"/>
    <w:rsid w:val="00CE3DA0"/>
    <w:rsid w:val="00CE3DCE"/>
    <w:rsid w:val="00CE3EE7"/>
    <w:rsid w:val="00CE3FBA"/>
    <w:rsid w:val="00CE484F"/>
    <w:rsid w:val="00CE4C0F"/>
    <w:rsid w:val="00CE4C1E"/>
    <w:rsid w:val="00CE4DC5"/>
    <w:rsid w:val="00CE528D"/>
    <w:rsid w:val="00CE52E0"/>
    <w:rsid w:val="00CE533E"/>
    <w:rsid w:val="00CE5386"/>
    <w:rsid w:val="00CE53A7"/>
    <w:rsid w:val="00CE54BC"/>
    <w:rsid w:val="00CE55B0"/>
    <w:rsid w:val="00CE566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9D4"/>
    <w:rsid w:val="00CF2C4D"/>
    <w:rsid w:val="00CF2EF5"/>
    <w:rsid w:val="00CF2F27"/>
    <w:rsid w:val="00CF2FBF"/>
    <w:rsid w:val="00CF3102"/>
    <w:rsid w:val="00CF3120"/>
    <w:rsid w:val="00CF338E"/>
    <w:rsid w:val="00CF33BA"/>
    <w:rsid w:val="00CF33F3"/>
    <w:rsid w:val="00CF38C0"/>
    <w:rsid w:val="00CF3A91"/>
    <w:rsid w:val="00CF3E2B"/>
    <w:rsid w:val="00CF3F01"/>
    <w:rsid w:val="00CF3FC7"/>
    <w:rsid w:val="00CF4050"/>
    <w:rsid w:val="00CF41AE"/>
    <w:rsid w:val="00CF4313"/>
    <w:rsid w:val="00CF46AD"/>
    <w:rsid w:val="00CF495B"/>
    <w:rsid w:val="00CF4B3B"/>
    <w:rsid w:val="00CF4E8E"/>
    <w:rsid w:val="00CF4F02"/>
    <w:rsid w:val="00CF4F4E"/>
    <w:rsid w:val="00CF4F88"/>
    <w:rsid w:val="00CF513C"/>
    <w:rsid w:val="00CF51F6"/>
    <w:rsid w:val="00CF53D8"/>
    <w:rsid w:val="00CF5535"/>
    <w:rsid w:val="00CF5880"/>
    <w:rsid w:val="00CF5B7A"/>
    <w:rsid w:val="00CF5DB3"/>
    <w:rsid w:val="00CF5E8C"/>
    <w:rsid w:val="00CF5EE9"/>
    <w:rsid w:val="00CF60DF"/>
    <w:rsid w:val="00CF617D"/>
    <w:rsid w:val="00CF61A3"/>
    <w:rsid w:val="00CF6245"/>
    <w:rsid w:val="00CF6565"/>
    <w:rsid w:val="00CF66DE"/>
    <w:rsid w:val="00CF6848"/>
    <w:rsid w:val="00CF68C4"/>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9B3"/>
    <w:rsid w:val="00D00B22"/>
    <w:rsid w:val="00D00FCA"/>
    <w:rsid w:val="00D01160"/>
    <w:rsid w:val="00D01731"/>
    <w:rsid w:val="00D017D5"/>
    <w:rsid w:val="00D017EE"/>
    <w:rsid w:val="00D01C5B"/>
    <w:rsid w:val="00D01C73"/>
    <w:rsid w:val="00D01E64"/>
    <w:rsid w:val="00D01F51"/>
    <w:rsid w:val="00D02045"/>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56E"/>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524"/>
    <w:rsid w:val="00D078A7"/>
    <w:rsid w:val="00D078A9"/>
    <w:rsid w:val="00D078C9"/>
    <w:rsid w:val="00D07CAA"/>
    <w:rsid w:val="00D07D73"/>
    <w:rsid w:val="00D07DCA"/>
    <w:rsid w:val="00D07E5F"/>
    <w:rsid w:val="00D1023A"/>
    <w:rsid w:val="00D1062E"/>
    <w:rsid w:val="00D1081F"/>
    <w:rsid w:val="00D109CE"/>
    <w:rsid w:val="00D10CAE"/>
    <w:rsid w:val="00D10FC0"/>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09E"/>
    <w:rsid w:val="00D131A8"/>
    <w:rsid w:val="00D13316"/>
    <w:rsid w:val="00D13324"/>
    <w:rsid w:val="00D13374"/>
    <w:rsid w:val="00D13451"/>
    <w:rsid w:val="00D13517"/>
    <w:rsid w:val="00D136C0"/>
    <w:rsid w:val="00D136EA"/>
    <w:rsid w:val="00D136F1"/>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C94"/>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D85"/>
    <w:rsid w:val="00D16EB9"/>
    <w:rsid w:val="00D16F8F"/>
    <w:rsid w:val="00D1717F"/>
    <w:rsid w:val="00D17383"/>
    <w:rsid w:val="00D175B2"/>
    <w:rsid w:val="00D175D1"/>
    <w:rsid w:val="00D17869"/>
    <w:rsid w:val="00D1792B"/>
    <w:rsid w:val="00D179A5"/>
    <w:rsid w:val="00D179B9"/>
    <w:rsid w:val="00D17A33"/>
    <w:rsid w:val="00D17BBE"/>
    <w:rsid w:val="00D17CF9"/>
    <w:rsid w:val="00D17D29"/>
    <w:rsid w:val="00D17DD1"/>
    <w:rsid w:val="00D17F37"/>
    <w:rsid w:val="00D17F39"/>
    <w:rsid w:val="00D17FE7"/>
    <w:rsid w:val="00D20066"/>
    <w:rsid w:val="00D202D3"/>
    <w:rsid w:val="00D20345"/>
    <w:rsid w:val="00D209CE"/>
    <w:rsid w:val="00D20A38"/>
    <w:rsid w:val="00D21064"/>
    <w:rsid w:val="00D21326"/>
    <w:rsid w:val="00D21409"/>
    <w:rsid w:val="00D214D7"/>
    <w:rsid w:val="00D2171B"/>
    <w:rsid w:val="00D217CE"/>
    <w:rsid w:val="00D21948"/>
    <w:rsid w:val="00D21A77"/>
    <w:rsid w:val="00D21D7F"/>
    <w:rsid w:val="00D21E67"/>
    <w:rsid w:val="00D22022"/>
    <w:rsid w:val="00D22148"/>
    <w:rsid w:val="00D222A7"/>
    <w:rsid w:val="00D222F6"/>
    <w:rsid w:val="00D2235E"/>
    <w:rsid w:val="00D224A3"/>
    <w:rsid w:val="00D227C1"/>
    <w:rsid w:val="00D229A3"/>
    <w:rsid w:val="00D22B3F"/>
    <w:rsid w:val="00D22CCC"/>
    <w:rsid w:val="00D22CDA"/>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3D09"/>
    <w:rsid w:val="00D242DE"/>
    <w:rsid w:val="00D2431D"/>
    <w:rsid w:val="00D2437E"/>
    <w:rsid w:val="00D244D5"/>
    <w:rsid w:val="00D24638"/>
    <w:rsid w:val="00D24AED"/>
    <w:rsid w:val="00D24C34"/>
    <w:rsid w:val="00D24C3D"/>
    <w:rsid w:val="00D24D04"/>
    <w:rsid w:val="00D24D28"/>
    <w:rsid w:val="00D2503E"/>
    <w:rsid w:val="00D25093"/>
    <w:rsid w:val="00D250F6"/>
    <w:rsid w:val="00D25216"/>
    <w:rsid w:val="00D25266"/>
    <w:rsid w:val="00D2534A"/>
    <w:rsid w:val="00D2579E"/>
    <w:rsid w:val="00D25866"/>
    <w:rsid w:val="00D25A61"/>
    <w:rsid w:val="00D25D9B"/>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074"/>
    <w:rsid w:val="00D27158"/>
    <w:rsid w:val="00D27226"/>
    <w:rsid w:val="00D27284"/>
    <w:rsid w:val="00D275AA"/>
    <w:rsid w:val="00D2771A"/>
    <w:rsid w:val="00D278C3"/>
    <w:rsid w:val="00D2794D"/>
    <w:rsid w:val="00D27976"/>
    <w:rsid w:val="00D27AAD"/>
    <w:rsid w:val="00D27C73"/>
    <w:rsid w:val="00D27D79"/>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98"/>
    <w:rsid w:val="00D30FC7"/>
    <w:rsid w:val="00D31002"/>
    <w:rsid w:val="00D31071"/>
    <w:rsid w:val="00D310B0"/>
    <w:rsid w:val="00D31139"/>
    <w:rsid w:val="00D311DD"/>
    <w:rsid w:val="00D3137F"/>
    <w:rsid w:val="00D3144A"/>
    <w:rsid w:val="00D314F9"/>
    <w:rsid w:val="00D31B0E"/>
    <w:rsid w:val="00D31B9F"/>
    <w:rsid w:val="00D31BEA"/>
    <w:rsid w:val="00D31CCD"/>
    <w:rsid w:val="00D3203B"/>
    <w:rsid w:val="00D32CE5"/>
    <w:rsid w:val="00D32F40"/>
    <w:rsid w:val="00D33059"/>
    <w:rsid w:val="00D3307B"/>
    <w:rsid w:val="00D330AA"/>
    <w:rsid w:val="00D33179"/>
    <w:rsid w:val="00D332E1"/>
    <w:rsid w:val="00D332EA"/>
    <w:rsid w:val="00D33313"/>
    <w:rsid w:val="00D333D7"/>
    <w:rsid w:val="00D33410"/>
    <w:rsid w:val="00D33418"/>
    <w:rsid w:val="00D33458"/>
    <w:rsid w:val="00D33463"/>
    <w:rsid w:val="00D335A6"/>
    <w:rsid w:val="00D33AFC"/>
    <w:rsid w:val="00D33B07"/>
    <w:rsid w:val="00D33C0E"/>
    <w:rsid w:val="00D33CB4"/>
    <w:rsid w:val="00D33D17"/>
    <w:rsid w:val="00D33D30"/>
    <w:rsid w:val="00D3410B"/>
    <w:rsid w:val="00D344C9"/>
    <w:rsid w:val="00D34679"/>
    <w:rsid w:val="00D34686"/>
    <w:rsid w:val="00D35048"/>
    <w:rsid w:val="00D35267"/>
    <w:rsid w:val="00D354BD"/>
    <w:rsid w:val="00D3576D"/>
    <w:rsid w:val="00D358B2"/>
    <w:rsid w:val="00D359BB"/>
    <w:rsid w:val="00D35C41"/>
    <w:rsid w:val="00D35DA2"/>
    <w:rsid w:val="00D35FE1"/>
    <w:rsid w:val="00D3603B"/>
    <w:rsid w:val="00D3609F"/>
    <w:rsid w:val="00D360BF"/>
    <w:rsid w:val="00D3610A"/>
    <w:rsid w:val="00D3611F"/>
    <w:rsid w:val="00D36298"/>
    <w:rsid w:val="00D362D2"/>
    <w:rsid w:val="00D36540"/>
    <w:rsid w:val="00D366C8"/>
    <w:rsid w:val="00D368C6"/>
    <w:rsid w:val="00D3691C"/>
    <w:rsid w:val="00D36C8E"/>
    <w:rsid w:val="00D36D5A"/>
    <w:rsid w:val="00D36D8F"/>
    <w:rsid w:val="00D36FCE"/>
    <w:rsid w:val="00D371A8"/>
    <w:rsid w:val="00D372E2"/>
    <w:rsid w:val="00D377A0"/>
    <w:rsid w:val="00D377FF"/>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66F"/>
    <w:rsid w:val="00D4185D"/>
    <w:rsid w:val="00D4188B"/>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3D67"/>
    <w:rsid w:val="00D440A1"/>
    <w:rsid w:val="00D441BE"/>
    <w:rsid w:val="00D4429F"/>
    <w:rsid w:val="00D443F5"/>
    <w:rsid w:val="00D44A3D"/>
    <w:rsid w:val="00D44A43"/>
    <w:rsid w:val="00D44A5C"/>
    <w:rsid w:val="00D44E3F"/>
    <w:rsid w:val="00D4505D"/>
    <w:rsid w:val="00D45104"/>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C8"/>
    <w:rsid w:val="00D474D5"/>
    <w:rsid w:val="00D475CC"/>
    <w:rsid w:val="00D4764E"/>
    <w:rsid w:val="00D4764F"/>
    <w:rsid w:val="00D4768C"/>
    <w:rsid w:val="00D477E2"/>
    <w:rsid w:val="00D4785C"/>
    <w:rsid w:val="00D47966"/>
    <w:rsid w:val="00D47A34"/>
    <w:rsid w:val="00D47A3E"/>
    <w:rsid w:val="00D47D57"/>
    <w:rsid w:val="00D47E39"/>
    <w:rsid w:val="00D47F69"/>
    <w:rsid w:val="00D47FBF"/>
    <w:rsid w:val="00D500C7"/>
    <w:rsid w:val="00D50118"/>
    <w:rsid w:val="00D5019B"/>
    <w:rsid w:val="00D503ED"/>
    <w:rsid w:val="00D5044A"/>
    <w:rsid w:val="00D50481"/>
    <w:rsid w:val="00D506AC"/>
    <w:rsid w:val="00D506EA"/>
    <w:rsid w:val="00D5085E"/>
    <w:rsid w:val="00D50930"/>
    <w:rsid w:val="00D509D2"/>
    <w:rsid w:val="00D50BF3"/>
    <w:rsid w:val="00D50C82"/>
    <w:rsid w:val="00D50CEE"/>
    <w:rsid w:val="00D50D12"/>
    <w:rsid w:val="00D50D3C"/>
    <w:rsid w:val="00D50E97"/>
    <w:rsid w:val="00D50EAB"/>
    <w:rsid w:val="00D50EBD"/>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1F91"/>
    <w:rsid w:val="00D520D8"/>
    <w:rsid w:val="00D521EF"/>
    <w:rsid w:val="00D521FE"/>
    <w:rsid w:val="00D52200"/>
    <w:rsid w:val="00D52400"/>
    <w:rsid w:val="00D52617"/>
    <w:rsid w:val="00D52669"/>
    <w:rsid w:val="00D527A2"/>
    <w:rsid w:val="00D52819"/>
    <w:rsid w:val="00D52835"/>
    <w:rsid w:val="00D52A14"/>
    <w:rsid w:val="00D52A9A"/>
    <w:rsid w:val="00D52C59"/>
    <w:rsid w:val="00D52CF0"/>
    <w:rsid w:val="00D52D47"/>
    <w:rsid w:val="00D52E1D"/>
    <w:rsid w:val="00D52EBD"/>
    <w:rsid w:val="00D530F3"/>
    <w:rsid w:val="00D53110"/>
    <w:rsid w:val="00D5322A"/>
    <w:rsid w:val="00D53292"/>
    <w:rsid w:val="00D53685"/>
    <w:rsid w:val="00D53768"/>
    <w:rsid w:val="00D537B0"/>
    <w:rsid w:val="00D538D8"/>
    <w:rsid w:val="00D53AB0"/>
    <w:rsid w:val="00D53C34"/>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4B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B89"/>
    <w:rsid w:val="00D56C31"/>
    <w:rsid w:val="00D56D65"/>
    <w:rsid w:val="00D5707B"/>
    <w:rsid w:val="00D572B2"/>
    <w:rsid w:val="00D57301"/>
    <w:rsid w:val="00D5749A"/>
    <w:rsid w:val="00D577CB"/>
    <w:rsid w:val="00D57AC0"/>
    <w:rsid w:val="00D57B58"/>
    <w:rsid w:val="00D57C20"/>
    <w:rsid w:val="00D57F0A"/>
    <w:rsid w:val="00D6014A"/>
    <w:rsid w:val="00D60165"/>
    <w:rsid w:val="00D60207"/>
    <w:rsid w:val="00D603F1"/>
    <w:rsid w:val="00D6041F"/>
    <w:rsid w:val="00D60769"/>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0B"/>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80"/>
    <w:rsid w:val="00D64693"/>
    <w:rsid w:val="00D64718"/>
    <w:rsid w:val="00D647F9"/>
    <w:rsid w:val="00D6485C"/>
    <w:rsid w:val="00D64C0A"/>
    <w:rsid w:val="00D64CB8"/>
    <w:rsid w:val="00D64EC6"/>
    <w:rsid w:val="00D65389"/>
    <w:rsid w:val="00D6538D"/>
    <w:rsid w:val="00D65404"/>
    <w:rsid w:val="00D6550F"/>
    <w:rsid w:val="00D655A9"/>
    <w:rsid w:val="00D65738"/>
    <w:rsid w:val="00D6575A"/>
    <w:rsid w:val="00D65837"/>
    <w:rsid w:val="00D65A91"/>
    <w:rsid w:val="00D65BC7"/>
    <w:rsid w:val="00D65CF2"/>
    <w:rsid w:val="00D65DD6"/>
    <w:rsid w:val="00D66008"/>
    <w:rsid w:val="00D66022"/>
    <w:rsid w:val="00D66065"/>
    <w:rsid w:val="00D66222"/>
    <w:rsid w:val="00D6622E"/>
    <w:rsid w:val="00D662CA"/>
    <w:rsid w:val="00D66862"/>
    <w:rsid w:val="00D66AC1"/>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CCC"/>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1A"/>
    <w:rsid w:val="00D76C7E"/>
    <w:rsid w:val="00D76E0D"/>
    <w:rsid w:val="00D76E16"/>
    <w:rsid w:val="00D76E83"/>
    <w:rsid w:val="00D77008"/>
    <w:rsid w:val="00D7700E"/>
    <w:rsid w:val="00D771C9"/>
    <w:rsid w:val="00D77393"/>
    <w:rsid w:val="00D77487"/>
    <w:rsid w:val="00D775A9"/>
    <w:rsid w:val="00D77B16"/>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4F58"/>
    <w:rsid w:val="00D853E7"/>
    <w:rsid w:val="00D856FB"/>
    <w:rsid w:val="00D859D6"/>
    <w:rsid w:val="00D85F2C"/>
    <w:rsid w:val="00D85FE6"/>
    <w:rsid w:val="00D86189"/>
    <w:rsid w:val="00D86618"/>
    <w:rsid w:val="00D86A6B"/>
    <w:rsid w:val="00D86ACF"/>
    <w:rsid w:val="00D86B25"/>
    <w:rsid w:val="00D86B37"/>
    <w:rsid w:val="00D86EF6"/>
    <w:rsid w:val="00D87109"/>
    <w:rsid w:val="00D87154"/>
    <w:rsid w:val="00D8716A"/>
    <w:rsid w:val="00D87477"/>
    <w:rsid w:val="00D87572"/>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D8D"/>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DC3"/>
    <w:rsid w:val="00D93EF4"/>
    <w:rsid w:val="00D94151"/>
    <w:rsid w:val="00D943A4"/>
    <w:rsid w:val="00D94570"/>
    <w:rsid w:val="00D94909"/>
    <w:rsid w:val="00D949DC"/>
    <w:rsid w:val="00D94A4F"/>
    <w:rsid w:val="00D94B51"/>
    <w:rsid w:val="00D94BB0"/>
    <w:rsid w:val="00D94C5D"/>
    <w:rsid w:val="00D94DE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493"/>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645"/>
    <w:rsid w:val="00DA2771"/>
    <w:rsid w:val="00DA2992"/>
    <w:rsid w:val="00DA29C4"/>
    <w:rsid w:val="00DA29FD"/>
    <w:rsid w:val="00DA2B78"/>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DAF"/>
    <w:rsid w:val="00DA4E82"/>
    <w:rsid w:val="00DA4EB5"/>
    <w:rsid w:val="00DA4EDF"/>
    <w:rsid w:val="00DA58F1"/>
    <w:rsid w:val="00DA5922"/>
    <w:rsid w:val="00DA592C"/>
    <w:rsid w:val="00DA5B1D"/>
    <w:rsid w:val="00DA5C03"/>
    <w:rsid w:val="00DA5CA9"/>
    <w:rsid w:val="00DA5DE0"/>
    <w:rsid w:val="00DA5E7E"/>
    <w:rsid w:val="00DA6304"/>
    <w:rsid w:val="00DA64D3"/>
    <w:rsid w:val="00DA6614"/>
    <w:rsid w:val="00DA6690"/>
    <w:rsid w:val="00DA6711"/>
    <w:rsid w:val="00DA6719"/>
    <w:rsid w:val="00DA6819"/>
    <w:rsid w:val="00DA6996"/>
    <w:rsid w:val="00DA6CAC"/>
    <w:rsid w:val="00DA6DE0"/>
    <w:rsid w:val="00DA714A"/>
    <w:rsid w:val="00DA71AF"/>
    <w:rsid w:val="00DA727D"/>
    <w:rsid w:val="00DA7461"/>
    <w:rsid w:val="00DA75F8"/>
    <w:rsid w:val="00DA7A85"/>
    <w:rsid w:val="00DA7ACD"/>
    <w:rsid w:val="00DA7B93"/>
    <w:rsid w:val="00DA7BC7"/>
    <w:rsid w:val="00DA7C6D"/>
    <w:rsid w:val="00DA7E4C"/>
    <w:rsid w:val="00DA7EC1"/>
    <w:rsid w:val="00DA7F9A"/>
    <w:rsid w:val="00DB0001"/>
    <w:rsid w:val="00DB0292"/>
    <w:rsid w:val="00DB0564"/>
    <w:rsid w:val="00DB05B1"/>
    <w:rsid w:val="00DB0622"/>
    <w:rsid w:val="00DB06C9"/>
    <w:rsid w:val="00DB0943"/>
    <w:rsid w:val="00DB0C68"/>
    <w:rsid w:val="00DB0D5D"/>
    <w:rsid w:val="00DB0E9A"/>
    <w:rsid w:val="00DB1539"/>
    <w:rsid w:val="00DB165A"/>
    <w:rsid w:val="00DB17FE"/>
    <w:rsid w:val="00DB1874"/>
    <w:rsid w:val="00DB1971"/>
    <w:rsid w:val="00DB1B73"/>
    <w:rsid w:val="00DB1C15"/>
    <w:rsid w:val="00DB1CE1"/>
    <w:rsid w:val="00DB1D5C"/>
    <w:rsid w:val="00DB1F98"/>
    <w:rsid w:val="00DB21F0"/>
    <w:rsid w:val="00DB21FC"/>
    <w:rsid w:val="00DB22E6"/>
    <w:rsid w:val="00DB2425"/>
    <w:rsid w:val="00DB24BB"/>
    <w:rsid w:val="00DB2557"/>
    <w:rsid w:val="00DB25A6"/>
    <w:rsid w:val="00DB27E1"/>
    <w:rsid w:val="00DB281D"/>
    <w:rsid w:val="00DB29A1"/>
    <w:rsid w:val="00DB2A63"/>
    <w:rsid w:val="00DB2AF8"/>
    <w:rsid w:val="00DB2CDC"/>
    <w:rsid w:val="00DB2CF9"/>
    <w:rsid w:val="00DB2D23"/>
    <w:rsid w:val="00DB2F94"/>
    <w:rsid w:val="00DB2FDC"/>
    <w:rsid w:val="00DB31FB"/>
    <w:rsid w:val="00DB3362"/>
    <w:rsid w:val="00DB33BD"/>
    <w:rsid w:val="00DB3437"/>
    <w:rsid w:val="00DB35C7"/>
    <w:rsid w:val="00DB3719"/>
    <w:rsid w:val="00DB3770"/>
    <w:rsid w:val="00DB39DE"/>
    <w:rsid w:val="00DB3A35"/>
    <w:rsid w:val="00DB3D0B"/>
    <w:rsid w:val="00DB3D52"/>
    <w:rsid w:val="00DB3EAA"/>
    <w:rsid w:val="00DB3FE3"/>
    <w:rsid w:val="00DB4076"/>
    <w:rsid w:val="00DB42C3"/>
    <w:rsid w:val="00DB4304"/>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1"/>
    <w:rsid w:val="00DB6681"/>
    <w:rsid w:val="00DB66A3"/>
    <w:rsid w:val="00DB69FB"/>
    <w:rsid w:val="00DB6C30"/>
    <w:rsid w:val="00DB6D8D"/>
    <w:rsid w:val="00DB6E93"/>
    <w:rsid w:val="00DB6F00"/>
    <w:rsid w:val="00DB6FBE"/>
    <w:rsid w:val="00DB6FDF"/>
    <w:rsid w:val="00DB70B3"/>
    <w:rsid w:val="00DB7182"/>
    <w:rsid w:val="00DB73FC"/>
    <w:rsid w:val="00DB749A"/>
    <w:rsid w:val="00DB7772"/>
    <w:rsid w:val="00DB7B7B"/>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886"/>
    <w:rsid w:val="00DC19BE"/>
    <w:rsid w:val="00DC1D18"/>
    <w:rsid w:val="00DC1F54"/>
    <w:rsid w:val="00DC1FCC"/>
    <w:rsid w:val="00DC2268"/>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B4B"/>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5A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0F60"/>
    <w:rsid w:val="00DD10C9"/>
    <w:rsid w:val="00DD10D0"/>
    <w:rsid w:val="00DD121F"/>
    <w:rsid w:val="00DD128A"/>
    <w:rsid w:val="00DD12B1"/>
    <w:rsid w:val="00DD12B5"/>
    <w:rsid w:val="00DD14BA"/>
    <w:rsid w:val="00DD18BD"/>
    <w:rsid w:val="00DD1947"/>
    <w:rsid w:val="00DD1AE1"/>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EB"/>
    <w:rsid w:val="00DD59AB"/>
    <w:rsid w:val="00DD5E5C"/>
    <w:rsid w:val="00DD5FFE"/>
    <w:rsid w:val="00DD6396"/>
    <w:rsid w:val="00DD63AC"/>
    <w:rsid w:val="00DD6463"/>
    <w:rsid w:val="00DD68C4"/>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3FA"/>
    <w:rsid w:val="00DE279F"/>
    <w:rsid w:val="00DE29FE"/>
    <w:rsid w:val="00DE2B54"/>
    <w:rsid w:val="00DE2D4B"/>
    <w:rsid w:val="00DE2D90"/>
    <w:rsid w:val="00DE3072"/>
    <w:rsid w:val="00DE3357"/>
    <w:rsid w:val="00DE3B58"/>
    <w:rsid w:val="00DE3B6F"/>
    <w:rsid w:val="00DE3E7C"/>
    <w:rsid w:val="00DE42A0"/>
    <w:rsid w:val="00DE45BD"/>
    <w:rsid w:val="00DE464E"/>
    <w:rsid w:val="00DE4664"/>
    <w:rsid w:val="00DE4811"/>
    <w:rsid w:val="00DE491C"/>
    <w:rsid w:val="00DE4B0C"/>
    <w:rsid w:val="00DE4EEE"/>
    <w:rsid w:val="00DE5042"/>
    <w:rsid w:val="00DE566C"/>
    <w:rsid w:val="00DE56A4"/>
    <w:rsid w:val="00DE577C"/>
    <w:rsid w:val="00DE57C2"/>
    <w:rsid w:val="00DE5AB1"/>
    <w:rsid w:val="00DE5B4D"/>
    <w:rsid w:val="00DE5C7F"/>
    <w:rsid w:val="00DE5C8D"/>
    <w:rsid w:val="00DE5DC5"/>
    <w:rsid w:val="00DE5FDA"/>
    <w:rsid w:val="00DE6187"/>
    <w:rsid w:val="00DE61AA"/>
    <w:rsid w:val="00DE638B"/>
    <w:rsid w:val="00DE675F"/>
    <w:rsid w:val="00DE6816"/>
    <w:rsid w:val="00DE6ACB"/>
    <w:rsid w:val="00DE6B38"/>
    <w:rsid w:val="00DE6BED"/>
    <w:rsid w:val="00DE6EC6"/>
    <w:rsid w:val="00DE6ED5"/>
    <w:rsid w:val="00DE7128"/>
    <w:rsid w:val="00DE7137"/>
    <w:rsid w:val="00DE71B8"/>
    <w:rsid w:val="00DE752E"/>
    <w:rsid w:val="00DE7793"/>
    <w:rsid w:val="00DE799D"/>
    <w:rsid w:val="00DE7CA7"/>
    <w:rsid w:val="00DE7D03"/>
    <w:rsid w:val="00DE7D2F"/>
    <w:rsid w:val="00DE7E65"/>
    <w:rsid w:val="00DE7E9E"/>
    <w:rsid w:val="00DE7EB5"/>
    <w:rsid w:val="00DE7F45"/>
    <w:rsid w:val="00DF00BD"/>
    <w:rsid w:val="00DF02EC"/>
    <w:rsid w:val="00DF051E"/>
    <w:rsid w:val="00DF0820"/>
    <w:rsid w:val="00DF0A1F"/>
    <w:rsid w:val="00DF0CE8"/>
    <w:rsid w:val="00DF0D33"/>
    <w:rsid w:val="00DF0E63"/>
    <w:rsid w:val="00DF0FFF"/>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90"/>
    <w:rsid w:val="00DF22FF"/>
    <w:rsid w:val="00DF2458"/>
    <w:rsid w:val="00DF27EC"/>
    <w:rsid w:val="00DF282D"/>
    <w:rsid w:val="00DF296F"/>
    <w:rsid w:val="00DF2CB4"/>
    <w:rsid w:val="00DF2DCE"/>
    <w:rsid w:val="00DF2E92"/>
    <w:rsid w:val="00DF2EC0"/>
    <w:rsid w:val="00DF2F40"/>
    <w:rsid w:val="00DF3062"/>
    <w:rsid w:val="00DF3125"/>
    <w:rsid w:val="00DF32AF"/>
    <w:rsid w:val="00DF3307"/>
    <w:rsid w:val="00DF3493"/>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8C0"/>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1AE"/>
    <w:rsid w:val="00DF628F"/>
    <w:rsid w:val="00DF6531"/>
    <w:rsid w:val="00DF6618"/>
    <w:rsid w:val="00DF6824"/>
    <w:rsid w:val="00DF688E"/>
    <w:rsid w:val="00DF691C"/>
    <w:rsid w:val="00DF69A9"/>
    <w:rsid w:val="00DF6A30"/>
    <w:rsid w:val="00DF6A83"/>
    <w:rsid w:val="00DF6FDD"/>
    <w:rsid w:val="00DF7226"/>
    <w:rsid w:val="00DF76CF"/>
    <w:rsid w:val="00DF789B"/>
    <w:rsid w:val="00DF78A5"/>
    <w:rsid w:val="00DF78F8"/>
    <w:rsid w:val="00DF79A8"/>
    <w:rsid w:val="00DF7A8C"/>
    <w:rsid w:val="00DF7ADB"/>
    <w:rsid w:val="00DF7BC3"/>
    <w:rsid w:val="00DF7BE3"/>
    <w:rsid w:val="00E002ED"/>
    <w:rsid w:val="00E00368"/>
    <w:rsid w:val="00E00566"/>
    <w:rsid w:val="00E005D8"/>
    <w:rsid w:val="00E005EF"/>
    <w:rsid w:val="00E005F0"/>
    <w:rsid w:val="00E005F5"/>
    <w:rsid w:val="00E0071B"/>
    <w:rsid w:val="00E00733"/>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BA9"/>
    <w:rsid w:val="00E01CA7"/>
    <w:rsid w:val="00E01F88"/>
    <w:rsid w:val="00E01FD2"/>
    <w:rsid w:val="00E02197"/>
    <w:rsid w:val="00E02462"/>
    <w:rsid w:val="00E025B8"/>
    <w:rsid w:val="00E028E6"/>
    <w:rsid w:val="00E0292F"/>
    <w:rsid w:val="00E02A2D"/>
    <w:rsid w:val="00E02C20"/>
    <w:rsid w:val="00E02F87"/>
    <w:rsid w:val="00E02F8D"/>
    <w:rsid w:val="00E0324B"/>
    <w:rsid w:val="00E0345F"/>
    <w:rsid w:val="00E03508"/>
    <w:rsid w:val="00E0360B"/>
    <w:rsid w:val="00E03678"/>
    <w:rsid w:val="00E036D6"/>
    <w:rsid w:val="00E03736"/>
    <w:rsid w:val="00E03838"/>
    <w:rsid w:val="00E03BEA"/>
    <w:rsid w:val="00E03C5A"/>
    <w:rsid w:val="00E03EF4"/>
    <w:rsid w:val="00E04016"/>
    <w:rsid w:val="00E0401E"/>
    <w:rsid w:val="00E0412C"/>
    <w:rsid w:val="00E042A0"/>
    <w:rsid w:val="00E045C4"/>
    <w:rsid w:val="00E046C1"/>
    <w:rsid w:val="00E047A1"/>
    <w:rsid w:val="00E049EC"/>
    <w:rsid w:val="00E04B81"/>
    <w:rsid w:val="00E04DDA"/>
    <w:rsid w:val="00E05046"/>
    <w:rsid w:val="00E05506"/>
    <w:rsid w:val="00E056CB"/>
    <w:rsid w:val="00E05724"/>
    <w:rsid w:val="00E05809"/>
    <w:rsid w:val="00E05858"/>
    <w:rsid w:val="00E05A0B"/>
    <w:rsid w:val="00E05A43"/>
    <w:rsid w:val="00E05BD3"/>
    <w:rsid w:val="00E05E4C"/>
    <w:rsid w:val="00E05EC6"/>
    <w:rsid w:val="00E05FC4"/>
    <w:rsid w:val="00E06374"/>
    <w:rsid w:val="00E06386"/>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2C2"/>
    <w:rsid w:val="00E1030F"/>
    <w:rsid w:val="00E1039D"/>
    <w:rsid w:val="00E103F8"/>
    <w:rsid w:val="00E104ED"/>
    <w:rsid w:val="00E104F1"/>
    <w:rsid w:val="00E10631"/>
    <w:rsid w:val="00E10B18"/>
    <w:rsid w:val="00E10BE0"/>
    <w:rsid w:val="00E10D04"/>
    <w:rsid w:val="00E11124"/>
    <w:rsid w:val="00E113F9"/>
    <w:rsid w:val="00E1147B"/>
    <w:rsid w:val="00E114BC"/>
    <w:rsid w:val="00E1152A"/>
    <w:rsid w:val="00E116C7"/>
    <w:rsid w:val="00E11A10"/>
    <w:rsid w:val="00E11B7C"/>
    <w:rsid w:val="00E11BC8"/>
    <w:rsid w:val="00E11EB8"/>
    <w:rsid w:val="00E11F35"/>
    <w:rsid w:val="00E12024"/>
    <w:rsid w:val="00E1234A"/>
    <w:rsid w:val="00E1273A"/>
    <w:rsid w:val="00E12933"/>
    <w:rsid w:val="00E12935"/>
    <w:rsid w:val="00E12958"/>
    <w:rsid w:val="00E12A5A"/>
    <w:rsid w:val="00E12AF0"/>
    <w:rsid w:val="00E12C6A"/>
    <w:rsid w:val="00E12DE3"/>
    <w:rsid w:val="00E12F29"/>
    <w:rsid w:val="00E12FFC"/>
    <w:rsid w:val="00E1304D"/>
    <w:rsid w:val="00E1307A"/>
    <w:rsid w:val="00E13329"/>
    <w:rsid w:val="00E13454"/>
    <w:rsid w:val="00E136AE"/>
    <w:rsid w:val="00E138F0"/>
    <w:rsid w:val="00E139D0"/>
    <w:rsid w:val="00E139E9"/>
    <w:rsid w:val="00E13B5B"/>
    <w:rsid w:val="00E13BC7"/>
    <w:rsid w:val="00E13D4C"/>
    <w:rsid w:val="00E14039"/>
    <w:rsid w:val="00E143F1"/>
    <w:rsid w:val="00E145A7"/>
    <w:rsid w:val="00E145E0"/>
    <w:rsid w:val="00E146A6"/>
    <w:rsid w:val="00E147E5"/>
    <w:rsid w:val="00E1489D"/>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9C8"/>
    <w:rsid w:val="00E15A42"/>
    <w:rsid w:val="00E15A52"/>
    <w:rsid w:val="00E15B94"/>
    <w:rsid w:val="00E15BF2"/>
    <w:rsid w:val="00E15ED2"/>
    <w:rsid w:val="00E16187"/>
    <w:rsid w:val="00E162C8"/>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B10"/>
    <w:rsid w:val="00E20F8E"/>
    <w:rsid w:val="00E21145"/>
    <w:rsid w:val="00E211DD"/>
    <w:rsid w:val="00E214FB"/>
    <w:rsid w:val="00E216A5"/>
    <w:rsid w:val="00E21785"/>
    <w:rsid w:val="00E21894"/>
    <w:rsid w:val="00E2198E"/>
    <w:rsid w:val="00E21E7C"/>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4EF1"/>
    <w:rsid w:val="00E250DB"/>
    <w:rsid w:val="00E251BF"/>
    <w:rsid w:val="00E25328"/>
    <w:rsid w:val="00E25334"/>
    <w:rsid w:val="00E253F7"/>
    <w:rsid w:val="00E254D6"/>
    <w:rsid w:val="00E2558D"/>
    <w:rsid w:val="00E25683"/>
    <w:rsid w:val="00E257BE"/>
    <w:rsid w:val="00E259A0"/>
    <w:rsid w:val="00E259D3"/>
    <w:rsid w:val="00E25CB4"/>
    <w:rsid w:val="00E25DAB"/>
    <w:rsid w:val="00E25DE0"/>
    <w:rsid w:val="00E25F1D"/>
    <w:rsid w:val="00E25F49"/>
    <w:rsid w:val="00E2617B"/>
    <w:rsid w:val="00E26701"/>
    <w:rsid w:val="00E2690E"/>
    <w:rsid w:val="00E269FA"/>
    <w:rsid w:val="00E26E78"/>
    <w:rsid w:val="00E26E88"/>
    <w:rsid w:val="00E27081"/>
    <w:rsid w:val="00E272FE"/>
    <w:rsid w:val="00E2773E"/>
    <w:rsid w:val="00E27956"/>
    <w:rsid w:val="00E27961"/>
    <w:rsid w:val="00E27A4B"/>
    <w:rsid w:val="00E27CD1"/>
    <w:rsid w:val="00E27DE4"/>
    <w:rsid w:val="00E27EED"/>
    <w:rsid w:val="00E30063"/>
    <w:rsid w:val="00E300DA"/>
    <w:rsid w:val="00E301AF"/>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7F8"/>
    <w:rsid w:val="00E319C7"/>
    <w:rsid w:val="00E3200D"/>
    <w:rsid w:val="00E323EC"/>
    <w:rsid w:val="00E328EE"/>
    <w:rsid w:val="00E32ADE"/>
    <w:rsid w:val="00E32B64"/>
    <w:rsid w:val="00E32DAA"/>
    <w:rsid w:val="00E32DDD"/>
    <w:rsid w:val="00E32E0E"/>
    <w:rsid w:val="00E32EF4"/>
    <w:rsid w:val="00E3305B"/>
    <w:rsid w:val="00E33506"/>
    <w:rsid w:val="00E3370E"/>
    <w:rsid w:val="00E33802"/>
    <w:rsid w:val="00E33814"/>
    <w:rsid w:val="00E339C6"/>
    <w:rsid w:val="00E33A06"/>
    <w:rsid w:val="00E33B60"/>
    <w:rsid w:val="00E33B8C"/>
    <w:rsid w:val="00E33CA0"/>
    <w:rsid w:val="00E33D53"/>
    <w:rsid w:val="00E33E4D"/>
    <w:rsid w:val="00E34001"/>
    <w:rsid w:val="00E341C1"/>
    <w:rsid w:val="00E344E8"/>
    <w:rsid w:val="00E34500"/>
    <w:rsid w:val="00E3454D"/>
    <w:rsid w:val="00E346CC"/>
    <w:rsid w:val="00E34C26"/>
    <w:rsid w:val="00E34C50"/>
    <w:rsid w:val="00E34C82"/>
    <w:rsid w:val="00E34D51"/>
    <w:rsid w:val="00E34D6F"/>
    <w:rsid w:val="00E34F08"/>
    <w:rsid w:val="00E34F40"/>
    <w:rsid w:val="00E34FCB"/>
    <w:rsid w:val="00E35297"/>
    <w:rsid w:val="00E3548A"/>
    <w:rsid w:val="00E3561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8E4"/>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D4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DAD"/>
    <w:rsid w:val="00E45F1C"/>
    <w:rsid w:val="00E4607A"/>
    <w:rsid w:val="00E460A1"/>
    <w:rsid w:val="00E46364"/>
    <w:rsid w:val="00E4636E"/>
    <w:rsid w:val="00E46809"/>
    <w:rsid w:val="00E46A54"/>
    <w:rsid w:val="00E46CC9"/>
    <w:rsid w:val="00E473EE"/>
    <w:rsid w:val="00E47420"/>
    <w:rsid w:val="00E474ED"/>
    <w:rsid w:val="00E476E1"/>
    <w:rsid w:val="00E477E1"/>
    <w:rsid w:val="00E478D4"/>
    <w:rsid w:val="00E47C2F"/>
    <w:rsid w:val="00E47D5F"/>
    <w:rsid w:val="00E47D96"/>
    <w:rsid w:val="00E47F22"/>
    <w:rsid w:val="00E47F73"/>
    <w:rsid w:val="00E47FDB"/>
    <w:rsid w:val="00E50197"/>
    <w:rsid w:val="00E501A1"/>
    <w:rsid w:val="00E50330"/>
    <w:rsid w:val="00E50560"/>
    <w:rsid w:val="00E508D6"/>
    <w:rsid w:val="00E51343"/>
    <w:rsid w:val="00E5147E"/>
    <w:rsid w:val="00E515A3"/>
    <w:rsid w:val="00E515A6"/>
    <w:rsid w:val="00E51731"/>
    <w:rsid w:val="00E5174B"/>
    <w:rsid w:val="00E518A2"/>
    <w:rsid w:val="00E51A16"/>
    <w:rsid w:val="00E51B2E"/>
    <w:rsid w:val="00E51D2D"/>
    <w:rsid w:val="00E51E23"/>
    <w:rsid w:val="00E51ED0"/>
    <w:rsid w:val="00E523C3"/>
    <w:rsid w:val="00E523F3"/>
    <w:rsid w:val="00E52889"/>
    <w:rsid w:val="00E52955"/>
    <w:rsid w:val="00E5296F"/>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93E"/>
    <w:rsid w:val="00E54A5A"/>
    <w:rsid w:val="00E54B12"/>
    <w:rsid w:val="00E54B17"/>
    <w:rsid w:val="00E54BEA"/>
    <w:rsid w:val="00E54CC0"/>
    <w:rsid w:val="00E54D33"/>
    <w:rsid w:val="00E54DC6"/>
    <w:rsid w:val="00E55DEE"/>
    <w:rsid w:val="00E55F25"/>
    <w:rsid w:val="00E56041"/>
    <w:rsid w:val="00E56334"/>
    <w:rsid w:val="00E56380"/>
    <w:rsid w:val="00E564C1"/>
    <w:rsid w:val="00E56629"/>
    <w:rsid w:val="00E56924"/>
    <w:rsid w:val="00E5692F"/>
    <w:rsid w:val="00E56AD1"/>
    <w:rsid w:val="00E56B94"/>
    <w:rsid w:val="00E56BFC"/>
    <w:rsid w:val="00E56D97"/>
    <w:rsid w:val="00E56E3C"/>
    <w:rsid w:val="00E56EC7"/>
    <w:rsid w:val="00E56F3C"/>
    <w:rsid w:val="00E57020"/>
    <w:rsid w:val="00E5711F"/>
    <w:rsid w:val="00E574A8"/>
    <w:rsid w:val="00E578AD"/>
    <w:rsid w:val="00E57E80"/>
    <w:rsid w:val="00E57ECC"/>
    <w:rsid w:val="00E6000E"/>
    <w:rsid w:val="00E60050"/>
    <w:rsid w:val="00E6014B"/>
    <w:rsid w:val="00E60247"/>
    <w:rsid w:val="00E602C9"/>
    <w:rsid w:val="00E602D9"/>
    <w:rsid w:val="00E6074B"/>
    <w:rsid w:val="00E60790"/>
    <w:rsid w:val="00E608B7"/>
    <w:rsid w:val="00E608E1"/>
    <w:rsid w:val="00E609A0"/>
    <w:rsid w:val="00E60BCD"/>
    <w:rsid w:val="00E60D2A"/>
    <w:rsid w:val="00E60D72"/>
    <w:rsid w:val="00E60E12"/>
    <w:rsid w:val="00E60F80"/>
    <w:rsid w:val="00E6109F"/>
    <w:rsid w:val="00E611D5"/>
    <w:rsid w:val="00E6134E"/>
    <w:rsid w:val="00E613CE"/>
    <w:rsid w:val="00E61CB9"/>
    <w:rsid w:val="00E61DAC"/>
    <w:rsid w:val="00E61EE9"/>
    <w:rsid w:val="00E61F86"/>
    <w:rsid w:val="00E61FB5"/>
    <w:rsid w:val="00E62216"/>
    <w:rsid w:val="00E6222F"/>
    <w:rsid w:val="00E62264"/>
    <w:rsid w:val="00E625C5"/>
    <w:rsid w:val="00E6264C"/>
    <w:rsid w:val="00E62664"/>
    <w:rsid w:val="00E62999"/>
    <w:rsid w:val="00E62AF2"/>
    <w:rsid w:val="00E62C6B"/>
    <w:rsid w:val="00E62DDA"/>
    <w:rsid w:val="00E62EB3"/>
    <w:rsid w:val="00E62FCD"/>
    <w:rsid w:val="00E630F7"/>
    <w:rsid w:val="00E634A7"/>
    <w:rsid w:val="00E634D2"/>
    <w:rsid w:val="00E637CD"/>
    <w:rsid w:val="00E63A8C"/>
    <w:rsid w:val="00E63BE7"/>
    <w:rsid w:val="00E63D7B"/>
    <w:rsid w:val="00E63DA0"/>
    <w:rsid w:val="00E63E76"/>
    <w:rsid w:val="00E64050"/>
    <w:rsid w:val="00E640C7"/>
    <w:rsid w:val="00E640DB"/>
    <w:rsid w:val="00E64327"/>
    <w:rsid w:val="00E643D0"/>
    <w:rsid w:val="00E644F1"/>
    <w:rsid w:val="00E645B2"/>
    <w:rsid w:val="00E64763"/>
    <w:rsid w:val="00E647DC"/>
    <w:rsid w:val="00E6484F"/>
    <w:rsid w:val="00E64B4F"/>
    <w:rsid w:val="00E64C7B"/>
    <w:rsid w:val="00E65221"/>
    <w:rsid w:val="00E65232"/>
    <w:rsid w:val="00E65333"/>
    <w:rsid w:val="00E65445"/>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69"/>
    <w:rsid w:val="00E7068F"/>
    <w:rsid w:val="00E7085C"/>
    <w:rsid w:val="00E70A0C"/>
    <w:rsid w:val="00E70AFF"/>
    <w:rsid w:val="00E70B0C"/>
    <w:rsid w:val="00E70C6F"/>
    <w:rsid w:val="00E70D5D"/>
    <w:rsid w:val="00E70E6D"/>
    <w:rsid w:val="00E70EE5"/>
    <w:rsid w:val="00E71116"/>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D6"/>
    <w:rsid w:val="00E740CA"/>
    <w:rsid w:val="00E7449A"/>
    <w:rsid w:val="00E74581"/>
    <w:rsid w:val="00E746D0"/>
    <w:rsid w:val="00E74A5E"/>
    <w:rsid w:val="00E74B5A"/>
    <w:rsid w:val="00E74D56"/>
    <w:rsid w:val="00E75096"/>
    <w:rsid w:val="00E7524F"/>
    <w:rsid w:val="00E75446"/>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21"/>
    <w:rsid w:val="00E77040"/>
    <w:rsid w:val="00E772C4"/>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D58"/>
    <w:rsid w:val="00E81E1A"/>
    <w:rsid w:val="00E81EB9"/>
    <w:rsid w:val="00E8203A"/>
    <w:rsid w:val="00E822F3"/>
    <w:rsid w:val="00E82356"/>
    <w:rsid w:val="00E82411"/>
    <w:rsid w:val="00E824FB"/>
    <w:rsid w:val="00E826C2"/>
    <w:rsid w:val="00E826C8"/>
    <w:rsid w:val="00E82819"/>
    <w:rsid w:val="00E82B10"/>
    <w:rsid w:val="00E82B63"/>
    <w:rsid w:val="00E82BAE"/>
    <w:rsid w:val="00E82DD9"/>
    <w:rsid w:val="00E82E6D"/>
    <w:rsid w:val="00E82EE0"/>
    <w:rsid w:val="00E82F3C"/>
    <w:rsid w:val="00E82FFC"/>
    <w:rsid w:val="00E83161"/>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462"/>
    <w:rsid w:val="00E84661"/>
    <w:rsid w:val="00E84678"/>
    <w:rsid w:val="00E848F2"/>
    <w:rsid w:val="00E84934"/>
    <w:rsid w:val="00E84995"/>
    <w:rsid w:val="00E84A69"/>
    <w:rsid w:val="00E84B2D"/>
    <w:rsid w:val="00E84C90"/>
    <w:rsid w:val="00E85233"/>
    <w:rsid w:val="00E852C1"/>
    <w:rsid w:val="00E852FA"/>
    <w:rsid w:val="00E85378"/>
    <w:rsid w:val="00E853AC"/>
    <w:rsid w:val="00E85483"/>
    <w:rsid w:val="00E854EA"/>
    <w:rsid w:val="00E85646"/>
    <w:rsid w:val="00E856D9"/>
    <w:rsid w:val="00E858C5"/>
    <w:rsid w:val="00E8598B"/>
    <w:rsid w:val="00E85AB8"/>
    <w:rsid w:val="00E85D19"/>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C7"/>
    <w:rsid w:val="00E87BFE"/>
    <w:rsid w:val="00E87CB1"/>
    <w:rsid w:val="00E87CFB"/>
    <w:rsid w:val="00E900CD"/>
    <w:rsid w:val="00E90112"/>
    <w:rsid w:val="00E90618"/>
    <w:rsid w:val="00E90655"/>
    <w:rsid w:val="00E906BC"/>
    <w:rsid w:val="00E907E7"/>
    <w:rsid w:val="00E90D7A"/>
    <w:rsid w:val="00E90E62"/>
    <w:rsid w:val="00E90F5F"/>
    <w:rsid w:val="00E9109D"/>
    <w:rsid w:val="00E91139"/>
    <w:rsid w:val="00E915C2"/>
    <w:rsid w:val="00E915E1"/>
    <w:rsid w:val="00E9178B"/>
    <w:rsid w:val="00E91791"/>
    <w:rsid w:val="00E91982"/>
    <w:rsid w:val="00E919A7"/>
    <w:rsid w:val="00E919F0"/>
    <w:rsid w:val="00E91BF2"/>
    <w:rsid w:val="00E91DDE"/>
    <w:rsid w:val="00E91E61"/>
    <w:rsid w:val="00E920B8"/>
    <w:rsid w:val="00E924C7"/>
    <w:rsid w:val="00E925BB"/>
    <w:rsid w:val="00E9281F"/>
    <w:rsid w:val="00E92979"/>
    <w:rsid w:val="00E92A20"/>
    <w:rsid w:val="00E92E51"/>
    <w:rsid w:val="00E92F0A"/>
    <w:rsid w:val="00E92F7E"/>
    <w:rsid w:val="00E9310B"/>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076"/>
    <w:rsid w:val="00EA0281"/>
    <w:rsid w:val="00EA0860"/>
    <w:rsid w:val="00EA08C8"/>
    <w:rsid w:val="00EA0BD3"/>
    <w:rsid w:val="00EA0BFA"/>
    <w:rsid w:val="00EA0C85"/>
    <w:rsid w:val="00EA0E05"/>
    <w:rsid w:val="00EA0E10"/>
    <w:rsid w:val="00EA0F53"/>
    <w:rsid w:val="00EA12A1"/>
    <w:rsid w:val="00EA12C0"/>
    <w:rsid w:val="00EA148D"/>
    <w:rsid w:val="00EA152D"/>
    <w:rsid w:val="00EA18F1"/>
    <w:rsid w:val="00EA1A5B"/>
    <w:rsid w:val="00EA1B19"/>
    <w:rsid w:val="00EA1B4A"/>
    <w:rsid w:val="00EA1BF0"/>
    <w:rsid w:val="00EA1CC1"/>
    <w:rsid w:val="00EA1E46"/>
    <w:rsid w:val="00EA212E"/>
    <w:rsid w:val="00EA2271"/>
    <w:rsid w:val="00EA24F9"/>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C1B"/>
    <w:rsid w:val="00EA3C24"/>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863"/>
    <w:rsid w:val="00EA5A10"/>
    <w:rsid w:val="00EA5B93"/>
    <w:rsid w:val="00EA5C33"/>
    <w:rsid w:val="00EA5D2B"/>
    <w:rsid w:val="00EA6031"/>
    <w:rsid w:val="00EA61F3"/>
    <w:rsid w:val="00EA6272"/>
    <w:rsid w:val="00EA630B"/>
    <w:rsid w:val="00EA63AA"/>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A7F34"/>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2F03"/>
    <w:rsid w:val="00EB340C"/>
    <w:rsid w:val="00EB3495"/>
    <w:rsid w:val="00EB3828"/>
    <w:rsid w:val="00EB3953"/>
    <w:rsid w:val="00EB3C6C"/>
    <w:rsid w:val="00EB3C79"/>
    <w:rsid w:val="00EB3CE0"/>
    <w:rsid w:val="00EB3DB0"/>
    <w:rsid w:val="00EB3DC4"/>
    <w:rsid w:val="00EB3E4D"/>
    <w:rsid w:val="00EB3FE3"/>
    <w:rsid w:val="00EB410B"/>
    <w:rsid w:val="00EB4128"/>
    <w:rsid w:val="00EB4168"/>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76"/>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1DF"/>
    <w:rsid w:val="00EC0213"/>
    <w:rsid w:val="00EC05B8"/>
    <w:rsid w:val="00EC06DE"/>
    <w:rsid w:val="00EC0826"/>
    <w:rsid w:val="00EC0911"/>
    <w:rsid w:val="00EC0A5E"/>
    <w:rsid w:val="00EC0BA8"/>
    <w:rsid w:val="00EC0C62"/>
    <w:rsid w:val="00EC0F1E"/>
    <w:rsid w:val="00EC0FC0"/>
    <w:rsid w:val="00EC0FF7"/>
    <w:rsid w:val="00EC1046"/>
    <w:rsid w:val="00EC14B1"/>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AA9"/>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7B3"/>
    <w:rsid w:val="00EC48D7"/>
    <w:rsid w:val="00EC4C71"/>
    <w:rsid w:val="00EC4C9B"/>
    <w:rsid w:val="00EC4D77"/>
    <w:rsid w:val="00EC4D7B"/>
    <w:rsid w:val="00EC4D91"/>
    <w:rsid w:val="00EC4E2E"/>
    <w:rsid w:val="00EC5035"/>
    <w:rsid w:val="00EC5125"/>
    <w:rsid w:val="00EC5184"/>
    <w:rsid w:val="00EC541A"/>
    <w:rsid w:val="00EC544B"/>
    <w:rsid w:val="00EC548A"/>
    <w:rsid w:val="00EC555C"/>
    <w:rsid w:val="00EC55A8"/>
    <w:rsid w:val="00EC5AC1"/>
    <w:rsid w:val="00EC5CC4"/>
    <w:rsid w:val="00EC5EA0"/>
    <w:rsid w:val="00EC5F49"/>
    <w:rsid w:val="00EC60A1"/>
    <w:rsid w:val="00EC614D"/>
    <w:rsid w:val="00EC6337"/>
    <w:rsid w:val="00EC650D"/>
    <w:rsid w:val="00EC6859"/>
    <w:rsid w:val="00EC6A42"/>
    <w:rsid w:val="00EC6B0E"/>
    <w:rsid w:val="00EC6CF7"/>
    <w:rsid w:val="00EC6D68"/>
    <w:rsid w:val="00EC6D82"/>
    <w:rsid w:val="00EC7183"/>
    <w:rsid w:val="00EC71AB"/>
    <w:rsid w:val="00EC78DE"/>
    <w:rsid w:val="00EC7BD1"/>
    <w:rsid w:val="00EC7EE8"/>
    <w:rsid w:val="00ED0152"/>
    <w:rsid w:val="00ED03A7"/>
    <w:rsid w:val="00ED0494"/>
    <w:rsid w:val="00ED0521"/>
    <w:rsid w:val="00ED07A3"/>
    <w:rsid w:val="00ED08BE"/>
    <w:rsid w:val="00ED09C8"/>
    <w:rsid w:val="00ED0B2F"/>
    <w:rsid w:val="00ED0BA8"/>
    <w:rsid w:val="00ED0C68"/>
    <w:rsid w:val="00ED0DE8"/>
    <w:rsid w:val="00ED0EB9"/>
    <w:rsid w:val="00ED1293"/>
    <w:rsid w:val="00ED16D9"/>
    <w:rsid w:val="00ED17D6"/>
    <w:rsid w:val="00ED1837"/>
    <w:rsid w:val="00ED18C7"/>
    <w:rsid w:val="00ED198A"/>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4F"/>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B1D"/>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EFF"/>
    <w:rsid w:val="00EE417F"/>
    <w:rsid w:val="00EE427A"/>
    <w:rsid w:val="00EE443F"/>
    <w:rsid w:val="00EE47B1"/>
    <w:rsid w:val="00EE4825"/>
    <w:rsid w:val="00EE4ADD"/>
    <w:rsid w:val="00EE4D57"/>
    <w:rsid w:val="00EE5112"/>
    <w:rsid w:val="00EE5183"/>
    <w:rsid w:val="00EE573A"/>
    <w:rsid w:val="00EE588E"/>
    <w:rsid w:val="00EE58A3"/>
    <w:rsid w:val="00EE5E46"/>
    <w:rsid w:val="00EE5EC5"/>
    <w:rsid w:val="00EE5EE8"/>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750"/>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1"/>
    <w:rsid w:val="00EF1CC5"/>
    <w:rsid w:val="00EF1EDF"/>
    <w:rsid w:val="00EF209D"/>
    <w:rsid w:val="00EF20A8"/>
    <w:rsid w:val="00EF20FD"/>
    <w:rsid w:val="00EF2457"/>
    <w:rsid w:val="00EF2571"/>
    <w:rsid w:val="00EF2786"/>
    <w:rsid w:val="00EF287C"/>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3"/>
    <w:rsid w:val="00EF3EFC"/>
    <w:rsid w:val="00EF3F89"/>
    <w:rsid w:val="00EF41E7"/>
    <w:rsid w:val="00EF4406"/>
    <w:rsid w:val="00EF453D"/>
    <w:rsid w:val="00EF464D"/>
    <w:rsid w:val="00EF46F4"/>
    <w:rsid w:val="00EF493B"/>
    <w:rsid w:val="00EF4984"/>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678"/>
    <w:rsid w:val="00EF67F9"/>
    <w:rsid w:val="00EF69D6"/>
    <w:rsid w:val="00EF6AF6"/>
    <w:rsid w:val="00EF6BBF"/>
    <w:rsid w:val="00EF6EF5"/>
    <w:rsid w:val="00EF6F10"/>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E2"/>
    <w:rsid w:val="00F000F0"/>
    <w:rsid w:val="00F00180"/>
    <w:rsid w:val="00F00206"/>
    <w:rsid w:val="00F00244"/>
    <w:rsid w:val="00F00391"/>
    <w:rsid w:val="00F003B9"/>
    <w:rsid w:val="00F004AB"/>
    <w:rsid w:val="00F006E4"/>
    <w:rsid w:val="00F00923"/>
    <w:rsid w:val="00F00C9D"/>
    <w:rsid w:val="00F00DC2"/>
    <w:rsid w:val="00F00FF1"/>
    <w:rsid w:val="00F0109A"/>
    <w:rsid w:val="00F0110F"/>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77"/>
    <w:rsid w:val="00F026AE"/>
    <w:rsid w:val="00F02753"/>
    <w:rsid w:val="00F027FF"/>
    <w:rsid w:val="00F0282E"/>
    <w:rsid w:val="00F02928"/>
    <w:rsid w:val="00F02B5B"/>
    <w:rsid w:val="00F02C39"/>
    <w:rsid w:val="00F02EBD"/>
    <w:rsid w:val="00F0301D"/>
    <w:rsid w:val="00F0318E"/>
    <w:rsid w:val="00F032DF"/>
    <w:rsid w:val="00F0350E"/>
    <w:rsid w:val="00F036A4"/>
    <w:rsid w:val="00F0372A"/>
    <w:rsid w:val="00F0379A"/>
    <w:rsid w:val="00F037D7"/>
    <w:rsid w:val="00F0388F"/>
    <w:rsid w:val="00F03891"/>
    <w:rsid w:val="00F0390F"/>
    <w:rsid w:val="00F03A88"/>
    <w:rsid w:val="00F03B9E"/>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9FC"/>
    <w:rsid w:val="00F05D68"/>
    <w:rsid w:val="00F05DFF"/>
    <w:rsid w:val="00F05EED"/>
    <w:rsid w:val="00F05F27"/>
    <w:rsid w:val="00F06018"/>
    <w:rsid w:val="00F0627D"/>
    <w:rsid w:val="00F066C3"/>
    <w:rsid w:val="00F06DDC"/>
    <w:rsid w:val="00F06E54"/>
    <w:rsid w:val="00F06F02"/>
    <w:rsid w:val="00F0740A"/>
    <w:rsid w:val="00F077C2"/>
    <w:rsid w:val="00F077E9"/>
    <w:rsid w:val="00F077FF"/>
    <w:rsid w:val="00F07834"/>
    <w:rsid w:val="00F079BE"/>
    <w:rsid w:val="00F07CF5"/>
    <w:rsid w:val="00F07EAE"/>
    <w:rsid w:val="00F10193"/>
    <w:rsid w:val="00F103E5"/>
    <w:rsid w:val="00F10437"/>
    <w:rsid w:val="00F10465"/>
    <w:rsid w:val="00F10864"/>
    <w:rsid w:val="00F10992"/>
    <w:rsid w:val="00F10B6F"/>
    <w:rsid w:val="00F11458"/>
    <w:rsid w:val="00F1165E"/>
    <w:rsid w:val="00F117D8"/>
    <w:rsid w:val="00F1188E"/>
    <w:rsid w:val="00F11CF5"/>
    <w:rsid w:val="00F11D55"/>
    <w:rsid w:val="00F11FF0"/>
    <w:rsid w:val="00F121EF"/>
    <w:rsid w:val="00F12219"/>
    <w:rsid w:val="00F123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8FC"/>
    <w:rsid w:val="00F13D06"/>
    <w:rsid w:val="00F13D7C"/>
    <w:rsid w:val="00F13E52"/>
    <w:rsid w:val="00F13E95"/>
    <w:rsid w:val="00F1403E"/>
    <w:rsid w:val="00F14052"/>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01E"/>
    <w:rsid w:val="00F16200"/>
    <w:rsid w:val="00F165FF"/>
    <w:rsid w:val="00F16689"/>
    <w:rsid w:val="00F16709"/>
    <w:rsid w:val="00F16958"/>
    <w:rsid w:val="00F16BB1"/>
    <w:rsid w:val="00F16F68"/>
    <w:rsid w:val="00F16FB9"/>
    <w:rsid w:val="00F1713D"/>
    <w:rsid w:val="00F176BA"/>
    <w:rsid w:val="00F17A8F"/>
    <w:rsid w:val="00F17C71"/>
    <w:rsid w:val="00F17D56"/>
    <w:rsid w:val="00F20046"/>
    <w:rsid w:val="00F2015A"/>
    <w:rsid w:val="00F2016F"/>
    <w:rsid w:val="00F20242"/>
    <w:rsid w:val="00F202D8"/>
    <w:rsid w:val="00F20598"/>
    <w:rsid w:val="00F206FE"/>
    <w:rsid w:val="00F207EF"/>
    <w:rsid w:val="00F20A60"/>
    <w:rsid w:val="00F20B30"/>
    <w:rsid w:val="00F20D24"/>
    <w:rsid w:val="00F20F5B"/>
    <w:rsid w:val="00F21048"/>
    <w:rsid w:val="00F210AB"/>
    <w:rsid w:val="00F210B5"/>
    <w:rsid w:val="00F21277"/>
    <w:rsid w:val="00F21322"/>
    <w:rsid w:val="00F2157F"/>
    <w:rsid w:val="00F21758"/>
    <w:rsid w:val="00F21857"/>
    <w:rsid w:val="00F218EF"/>
    <w:rsid w:val="00F21DBE"/>
    <w:rsid w:val="00F21DC3"/>
    <w:rsid w:val="00F21E6D"/>
    <w:rsid w:val="00F21E85"/>
    <w:rsid w:val="00F21F61"/>
    <w:rsid w:val="00F22427"/>
    <w:rsid w:val="00F22444"/>
    <w:rsid w:val="00F22676"/>
    <w:rsid w:val="00F22C96"/>
    <w:rsid w:val="00F22D2B"/>
    <w:rsid w:val="00F22FC1"/>
    <w:rsid w:val="00F230B0"/>
    <w:rsid w:val="00F2335B"/>
    <w:rsid w:val="00F233FA"/>
    <w:rsid w:val="00F2357F"/>
    <w:rsid w:val="00F237BB"/>
    <w:rsid w:val="00F238C9"/>
    <w:rsid w:val="00F23945"/>
    <w:rsid w:val="00F23B24"/>
    <w:rsid w:val="00F23B7F"/>
    <w:rsid w:val="00F23BD0"/>
    <w:rsid w:val="00F23D03"/>
    <w:rsid w:val="00F23D7A"/>
    <w:rsid w:val="00F23FCA"/>
    <w:rsid w:val="00F24099"/>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D65"/>
    <w:rsid w:val="00F30DE4"/>
    <w:rsid w:val="00F31125"/>
    <w:rsid w:val="00F31254"/>
    <w:rsid w:val="00F312B3"/>
    <w:rsid w:val="00F312C5"/>
    <w:rsid w:val="00F318E7"/>
    <w:rsid w:val="00F31AD2"/>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D1D"/>
    <w:rsid w:val="00F34D91"/>
    <w:rsid w:val="00F350F5"/>
    <w:rsid w:val="00F3521B"/>
    <w:rsid w:val="00F352C7"/>
    <w:rsid w:val="00F3532C"/>
    <w:rsid w:val="00F35561"/>
    <w:rsid w:val="00F357F1"/>
    <w:rsid w:val="00F35865"/>
    <w:rsid w:val="00F35DFE"/>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0A2"/>
    <w:rsid w:val="00F37430"/>
    <w:rsid w:val="00F37537"/>
    <w:rsid w:val="00F37775"/>
    <w:rsid w:val="00F377A2"/>
    <w:rsid w:val="00F37922"/>
    <w:rsid w:val="00F3799E"/>
    <w:rsid w:val="00F37AEF"/>
    <w:rsid w:val="00F37CC7"/>
    <w:rsid w:val="00F37DC6"/>
    <w:rsid w:val="00F4019B"/>
    <w:rsid w:val="00F4023B"/>
    <w:rsid w:val="00F4038C"/>
    <w:rsid w:val="00F40445"/>
    <w:rsid w:val="00F405F3"/>
    <w:rsid w:val="00F40607"/>
    <w:rsid w:val="00F4066B"/>
    <w:rsid w:val="00F40710"/>
    <w:rsid w:val="00F40817"/>
    <w:rsid w:val="00F40A22"/>
    <w:rsid w:val="00F40C37"/>
    <w:rsid w:val="00F40EF6"/>
    <w:rsid w:val="00F40F7A"/>
    <w:rsid w:val="00F413DA"/>
    <w:rsid w:val="00F417D7"/>
    <w:rsid w:val="00F41D1F"/>
    <w:rsid w:val="00F41D2D"/>
    <w:rsid w:val="00F41E00"/>
    <w:rsid w:val="00F41E04"/>
    <w:rsid w:val="00F42403"/>
    <w:rsid w:val="00F4249E"/>
    <w:rsid w:val="00F424D3"/>
    <w:rsid w:val="00F424F5"/>
    <w:rsid w:val="00F426CA"/>
    <w:rsid w:val="00F428FF"/>
    <w:rsid w:val="00F42910"/>
    <w:rsid w:val="00F42A6D"/>
    <w:rsid w:val="00F42C2B"/>
    <w:rsid w:val="00F42DE7"/>
    <w:rsid w:val="00F431B3"/>
    <w:rsid w:val="00F4379E"/>
    <w:rsid w:val="00F437A0"/>
    <w:rsid w:val="00F438AB"/>
    <w:rsid w:val="00F4422F"/>
    <w:rsid w:val="00F44256"/>
    <w:rsid w:val="00F4440C"/>
    <w:rsid w:val="00F446F5"/>
    <w:rsid w:val="00F44833"/>
    <w:rsid w:val="00F448B7"/>
    <w:rsid w:val="00F44B72"/>
    <w:rsid w:val="00F44B90"/>
    <w:rsid w:val="00F44D61"/>
    <w:rsid w:val="00F44E92"/>
    <w:rsid w:val="00F44EFA"/>
    <w:rsid w:val="00F450BD"/>
    <w:rsid w:val="00F45251"/>
    <w:rsid w:val="00F45A75"/>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988"/>
    <w:rsid w:val="00F47AF4"/>
    <w:rsid w:val="00F47AFE"/>
    <w:rsid w:val="00F47CBA"/>
    <w:rsid w:val="00F47CC9"/>
    <w:rsid w:val="00F47CF5"/>
    <w:rsid w:val="00F47DD1"/>
    <w:rsid w:val="00F47F90"/>
    <w:rsid w:val="00F50020"/>
    <w:rsid w:val="00F50190"/>
    <w:rsid w:val="00F50364"/>
    <w:rsid w:val="00F50384"/>
    <w:rsid w:val="00F50440"/>
    <w:rsid w:val="00F50671"/>
    <w:rsid w:val="00F506D9"/>
    <w:rsid w:val="00F50849"/>
    <w:rsid w:val="00F5091C"/>
    <w:rsid w:val="00F50BED"/>
    <w:rsid w:val="00F50E09"/>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4E"/>
    <w:rsid w:val="00F548C8"/>
    <w:rsid w:val="00F54B39"/>
    <w:rsid w:val="00F54B9B"/>
    <w:rsid w:val="00F54D93"/>
    <w:rsid w:val="00F55314"/>
    <w:rsid w:val="00F553D1"/>
    <w:rsid w:val="00F5546D"/>
    <w:rsid w:val="00F558E3"/>
    <w:rsid w:val="00F55AC5"/>
    <w:rsid w:val="00F55C4A"/>
    <w:rsid w:val="00F55EBA"/>
    <w:rsid w:val="00F562A0"/>
    <w:rsid w:val="00F563F1"/>
    <w:rsid w:val="00F564B4"/>
    <w:rsid w:val="00F5676C"/>
    <w:rsid w:val="00F56C42"/>
    <w:rsid w:val="00F56D31"/>
    <w:rsid w:val="00F570E0"/>
    <w:rsid w:val="00F57183"/>
    <w:rsid w:val="00F573C5"/>
    <w:rsid w:val="00F573E6"/>
    <w:rsid w:val="00F5743B"/>
    <w:rsid w:val="00F5744C"/>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A0A"/>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8C8"/>
    <w:rsid w:val="00F64928"/>
    <w:rsid w:val="00F64966"/>
    <w:rsid w:val="00F64AFE"/>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1F83"/>
    <w:rsid w:val="00F7219A"/>
    <w:rsid w:val="00F721A1"/>
    <w:rsid w:val="00F723CD"/>
    <w:rsid w:val="00F724E3"/>
    <w:rsid w:val="00F72524"/>
    <w:rsid w:val="00F727AA"/>
    <w:rsid w:val="00F72821"/>
    <w:rsid w:val="00F72A8A"/>
    <w:rsid w:val="00F72C94"/>
    <w:rsid w:val="00F72EB9"/>
    <w:rsid w:val="00F72F30"/>
    <w:rsid w:val="00F72FFE"/>
    <w:rsid w:val="00F7324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D0D"/>
    <w:rsid w:val="00F752BB"/>
    <w:rsid w:val="00F75399"/>
    <w:rsid w:val="00F753C1"/>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26"/>
    <w:rsid w:val="00F80066"/>
    <w:rsid w:val="00F8028B"/>
    <w:rsid w:val="00F802D3"/>
    <w:rsid w:val="00F804DB"/>
    <w:rsid w:val="00F805BC"/>
    <w:rsid w:val="00F805F8"/>
    <w:rsid w:val="00F806A4"/>
    <w:rsid w:val="00F8099C"/>
    <w:rsid w:val="00F80A32"/>
    <w:rsid w:val="00F80D03"/>
    <w:rsid w:val="00F80D8F"/>
    <w:rsid w:val="00F8116A"/>
    <w:rsid w:val="00F81311"/>
    <w:rsid w:val="00F814CD"/>
    <w:rsid w:val="00F815A8"/>
    <w:rsid w:val="00F81625"/>
    <w:rsid w:val="00F8191E"/>
    <w:rsid w:val="00F819A1"/>
    <w:rsid w:val="00F81A54"/>
    <w:rsid w:val="00F81AC2"/>
    <w:rsid w:val="00F81B53"/>
    <w:rsid w:val="00F81BA9"/>
    <w:rsid w:val="00F81D1E"/>
    <w:rsid w:val="00F81E0E"/>
    <w:rsid w:val="00F81F25"/>
    <w:rsid w:val="00F8212C"/>
    <w:rsid w:val="00F821EC"/>
    <w:rsid w:val="00F82272"/>
    <w:rsid w:val="00F824D8"/>
    <w:rsid w:val="00F824FA"/>
    <w:rsid w:val="00F825FF"/>
    <w:rsid w:val="00F82760"/>
    <w:rsid w:val="00F829DC"/>
    <w:rsid w:val="00F82A7D"/>
    <w:rsid w:val="00F82C3C"/>
    <w:rsid w:val="00F82D8E"/>
    <w:rsid w:val="00F82DD6"/>
    <w:rsid w:val="00F82F7C"/>
    <w:rsid w:val="00F8304B"/>
    <w:rsid w:val="00F830E0"/>
    <w:rsid w:val="00F83135"/>
    <w:rsid w:val="00F8318F"/>
    <w:rsid w:val="00F83301"/>
    <w:rsid w:val="00F83367"/>
    <w:rsid w:val="00F83473"/>
    <w:rsid w:val="00F83511"/>
    <w:rsid w:val="00F837DD"/>
    <w:rsid w:val="00F83B8E"/>
    <w:rsid w:val="00F83B9F"/>
    <w:rsid w:val="00F83C26"/>
    <w:rsid w:val="00F83C94"/>
    <w:rsid w:val="00F840F4"/>
    <w:rsid w:val="00F84132"/>
    <w:rsid w:val="00F8468A"/>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013"/>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2F70"/>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41B"/>
    <w:rsid w:val="00F95528"/>
    <w:rsid w:val="00F955A3"/>
    <w:rsid w:val="00F956CF"/>
    <w:rsid w:val="00F9590D"/>
    <w:rsid w:val="00F9597F"/>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A47"/>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35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34"/>
    <w:rsid w:val="00FA23A1"/>
    <w:rsid w:val="00FA2420"/>
    <w:rsid w:val="00FA244B"/>
    <w:rsid w:val="00FA2526"/>
    <w:rsid w:val="00FA25AD"/>
    <w:rsid w:val="00FA261A"/>
    <w:rsid w:val="00FA2663"/>
    <w:rsid w:val="00FA26CE"/>
    <w:rsid w:val="00FA285F"/>
    <w:rsid w:val="00FA2AB0"/>
    <w:rsid w:val="00FA2C0B"/>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AB"/>
    <w:rsid w:val="00FA57CD"/>
    <w:rsid w:val="00FA57EA"/>
    <w:rsid w:val="00FA5871"/>
    <w:rsid w:val="00FA589E"/>
    <w:rsid w:val="00FA5909"/>
    <w:rsid w:val="00FA5A96"/>
    <w:rsid w:val="00FA5CB0"/>
    <w:rsid w:val="00FA6225"/>
    <w:rsid w:val="00FA6313"/>
    <w:rsid w:val="00FA6444"/>
    <w:rsid w:val="00FA656D"/>
    <w:rsid w:val="00FA6571"/>
    <w:rsid w:val="00FA65C9"/>
    <w:rsid w:val="00FA6686"/>
    <w:rsid w:val="00FA676A"/>
    <w:rsid w:val="00FA68B6"/>
    <w:rsid w:val="00FA6A8C"/>
    <w:rsid w:val="00FA6AEA"/>
    <w:rsid w:val="00FA6B8D"/>
    <w:rsid w:val="00FA6F59"/>
    <w:rsid w:val="00FA73BA"/>
    <w:rsid w:val="00FA7713"/>
    <w:rsid w:val="00FA7739"/>
    <w:rsid w:val="00FA7802"/>
    <w:rsid w:val="00FA780E"/>
    <w:rsid w:val="00FA78D0"/>
    <w:rsid w:val="00FA7A20"/>
    <w:rsid w:val="00FA7AA6"/>
    <w:rsid w:val="00FA7C04"/>
    <w:rsid w:val="00FB0443"/>
    <w:rsid w:val="00FB0540"/>
    <w:rsid w:val="00FB05C7"/>
    <w:rsid w:val="00FB0C57"/>
    <w:rsid w:val="00FB0DCA"/>
    <w:rsid w:val="00FB0FA6"/>
    <w:rsid w:val="00FB10E3"/>
    <w:rsid w:val="00FB1254"/>
    <w:rsid w:val="00FB1309"/>
    <w:rsid w:val="00FB14B4"/>
    <w:rsid w:val="00FB15D5"/>
    <w:rsid w:val="00FB1666"/>
    <w:rsid w:val="00FB1749"/>
    <w:rsid w:val="00FB186A"/>
    <w:rsid w:val="00FB18E8"/>
    <w:rsid w:val="00FB19CB"/>
    <w:rsid w:val="00FB19D8"/>
    <w:rsid w:val="00FB1F44"/>
    <w:rsid w:val="00FB20FD"/>
    <w:rsid w:val="00FB213C"/>
    <w:rsid w:val="00FB2201"/>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3FE7"/>
    <w:rsid w:val="00FB4065"/>
    <w:rsid w:val="00FB42CC"/>
    <w:rsid w:val="00FB4350"/>
    <w:rsid w:val="00FB43D0"/>
    <w:rsid w:val="00FB45A5"/>
    <w:rsid w:val="00FB4760"/>
    <w:rsid w:val="00FB47B5"/>
    <w:rsid w:val="00FB5183"/>
    <w:rsid w:val="00FB51C2"/>
    <w:rsid w:val="00FB5201"/>
    <w:rsid w:val="00FB52FD"/>
    <w:rsid w:val="00FB53CD"/>
    <w:rsid w:val="00FB54A1"/>
    <w:rsid w:val="00FB56C2"/>
    <w:rsid w:val="00FB573C"/>
    <w:rsid w:val="00FB5755"/>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63"/>
    <w:rsid w:val="00FC37F0"/>
    <w:rsid w:val="00FC39A1"/>
    <w:rsid w:val="00FC3AE1"/>
    <w:rsid w:val="00FC3B07"/>
    <w:rsid w:val="00FC3B70"/>
    <w:rsid w:val="00FC3BBC"/>
    <w:rsid w:val="00FC3DFF"/>
    <w:rsid w:val="00FC3EEB"/>
    <w:rsid w:val="00FC4150"/>
    <w:rsid w:val="00FC41C8"/>
    <w:rsid w:val="00FC4278"/>
    <w:rsid w:val="00FC4423"/>
    <w:rsid w:val="00FC46A0"/>
    <w:rsid w:val="00FC47CD"/>
    <w:rsid w:val="00FC47D1"/>
    <w:rsid w:val="00FC48B3"/>
    <w:rsid w:val="00FC4A85"/>
    <w:rsid w:val="00FC4AC5"/>
    <w:rsid w:val="00FC4CA4"/>
    <w:rsid w:val="00FC4CA5"/>
    <w:rsid w:val="00FC4ED1"/>
    <w:rsid w:val="00FC4F4E"/>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D8C"/>
    <w:rsid w:val="00FC6DDD"/>
    <w:rsid w:val="00FC6E46"/>
    <w:rsid w:val="00FC6E7D"/>
    <w:rsid w:val="00FC7221"/>
    <w:rsid w:val="00FC733B"/>
    <w:rsid w:val="00FC73D8"/>
    <w:rsid w:val="00FC7451"/>
    <w:rsid w:val="00FC75EB"/>
    <w:rsid w:val="00FC791E"/>
    <w:rsid w:val="00FC7A1A"/>
    <w:rsid w:val="00FC7EAB"/>
    <w:rsid w:val="00FC7F93"/>
    <w:rsid w:val="00FC7FDA"/>
    <w:rsid w:val="00FD0481"/>
    <w:rsid w:val="00FD04B1"/>
    <w:rsid w:val="00FD084C"/>
    <w:rsid w:val="00FD0A19"/>
    <w:rsid w:val="00FD0A27"/>
    <w:rsid w:val="00FD0E8A"/>
    <w:rsid w:val="00FD10D2"/>
    <w:rsid w:val="00FD117F"/>
    <w:rsid w:val="00FD1457"/>
    <w:rsid w:val="00FD1608"/>
    <w:rsid w:val="00FD1705"/>
    <w:rsid w:val="00FD1A3D"/>
    <w:rsid w:val="00FD1A54"/>
    <w:rsid w:val="00FD1B01"/>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2F17"/>
    <w:rsid w:val="00FD3124"/>
    <w:rsid w:val="00FD3377"/>
    <w:rsid w:val="00FD3545"/>
    <w:rsid w:val="00FD3665"/>
    <w:rsid w:val="00FD37DA"/>
    <w:rsid w:val="00FD3905"/>
    <w:rsid w:val="00FD3961"/>
    <w:rsid w:val="00FD3A06"/>
    <w:rsid w:val="00FD3C5A"/>
    <w:rsid w:val="00FD3E26"/>
    <w:rsid w:val="00FD3E66"/>
    <w:rsid w:val="00FD3EBC"/>
    <w:rsid w:val="00FD4249"/>
    <w:rsid w:val="00FD44F4"/>
    <w:rsid w:val="00FD4898"/>
    <w:rsid w:val="00FD4CA7"/>
    <w:rsid w:val="00FD4CC0"/>
    <w:rsid w:val="00FD4CE8"/>
    <w:rsid w:val="00FD4E9A"/>
    <w:rsid w:val="00FD527B"/>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32B"/>
    <w:rsid w:val="00FE0477"/>
    <w:rsid w:val="00FE0510"/>
    <w:rsid w:val="00FE052E"/>
    <w:rsid w:val="00FE0657"/>
    <w:rsid w:val="00FE06AE"/>
    <w:rsid w:val="00FE0D43"/>
    <w:rsid w:val="00FE137A"/>
    <w:rsid w:val="00FE15F5"/>
    <w:rsid w:val="00FE1728"/>
    <w:rsid w:val="00FE17BF"/>
    <w:rsid w:val="00FE1B5E"/>
    <w:rsid w:val="00FE1DFD"/>
    <w:rsid w:val="00FE1FCE"/>
    <w:rsid w:val="00FE214B"/>
    <w:rsid w:val="00FE22FE"/>
    <w:rsid w:val="00FE2454"/>
    <w:rsid w:val="00FE24A0"/>
    <w:rsid w:val="00FE24C0"/>
    <w:rsid w:val="00FE28CB"/>
    <w:rsid w:val="00FE295E"/>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25D"/>
    <w:rsid w:val="00FE42C4"/>
    <w:rsid w:val="00FE4383"/>
    <w:rsid w:val="00FE44EF"/>
    <w:rsid w:val="00FE4702"/>
    <w:rsid w:val="00FE47B0"/>
    <w:rsid w:val="00FE4CBB"/>
    <w:rsid w:val="00FE4CE7"/>
    <w:rsid w:val="00FE4FD4"/>
    <w:rsid w:val="00FE5172"/>
    <w:rsid w:val="00FE51F9"/>
    <w:rsid w:val="00FE5236"/>
    <w:rsid w:val="00FE5837"/>
    <w:rsid w:val="00FE5862"/>
    <w:rsid w:val="00FE5977"/>
    <w:rsid w:val="00FE5A97"/>
    <w:rsid w:val="00FE5ABD"/>
    <w:rsid w:val="00FE5C1D"/>
    <w:rsid w:val="00FE5CB2"/>
    <w:rsid w:val="00FE5E30"/>
    <w:rsid w:val="00FE5F42"/>
    <w:rsid w:val="00FE6186"/>
    <w:rsid w:val="00FE629F"/>
    <w:rsid w:val="00FE65DB"/>
    <w:rsid w:val="00FE65E5"/>
    <w:rsid w:val="00FE66ED"/>
    <w:rsid w:val="00FE6755"/>
    <w:rsid w:val="00FE676E"/>
    <w:rsid w:val="00FE68C4"/>
    <w:rsid w:val="00FE69BC"/>
    <w:rsid w:val="00FE6DEC"/>
    <w:rsid w:val="00FE6E86"/>
    <w:rsid w:val="00FE6F99"/>
    <w:rsid w:val="00FE710D"/>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AE"/>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1EB3"/>
    <w:rsid w:val="00FF289D"/>
    <w:rsid w:val="00FF2A88"/>
    <w:rsid w:val="00FF2EA1"/>
    <w:rsid w:val="00FF31A8"/>
    <w:rsid w:val="00FF3361"/>
    <w:rsid w:val="00FF36E9"/>
    <w:rsid w:val="00FF37C5"/>
    <w:rsid w:val="00FF3859"/>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1ED"/>
    <w:rsid w:val="00FF72A3"/>
    <w:rsid w:val="00FF74BE"/>
    <w:rsid w:val="00FF78DB"/>
    <w:rsid w:val="00FF7A36"/>
    <w:rsid w:val="00FF7B5A"/>
    <w:rsid w:val="00FF7BE7"/>
    <w:rsid w:val="00FF7BF9"/>
    <w:rsid w:val="00FF7C2A"/>
    <w:rsid w:val="00FF7E5F"/>
    <w:rsid w:val="0E2BE4CE"/>
    <w:rsid w:val="121E3B94"/>
    <w:rsid w:val="138328B3"/>
    <w:rsid w:val="202559A9"/>
    <w:rsid w:val="2F4CE629"/>
    <w:rsid w:val="76489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BE0AC73"/>
  <w15:docId w15:val="{042F4606-A043-4CEA-8107-505AB6502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UnresolvedMention">
    <w:name w:val="Unresolved Mention"/>
    <w:basedOn w:val="DefaultParagraphFont"/>
    <w:uiPriority w:val="99"/>
    <w:semiHidden/>
    <w:unhideWhenUsed/>
    <w:rsid w:val="006474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57045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57206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8318461">
      <w:bodyDiv w:val="1"/>
      <w:marLeft w:val="0"/>
      <w:marRight w:val="0"/>
      <w:marTop w:val="0"/>
      <w:marBottom w:val="0"/>
      <w:divBdr>
        <w:top w:val="none" w:sz="0" w:space="0" w:color="auto"/>
        <w:left w:val="none" w:sz="0" w:space="0" w:color="auto"/>
        <w:bottom w:val="none" w:sz="0" w:space="0" w:color="auto"/>
        <w:right w:val="none" w:sz="0" w:space="0" w:color="auto"/>
      </w:divBdr>
      <w:divsChild>
        <w:div w:id="309482294">
          <w:marLeft w:val="547"/>
          <w:marRight w:val="0"/>
          <w:marTop w:val="45"/>
          <w:marBottom w:val="45"/>
          <w:divBdr>
            <w:top w:val="none" w:sz="0" w:space="0" w:color="auto"/>
            <w:left w:val="none" w:sz="0" w:space="0" w:color="auto"/>
            <w:bottom w:val="none" w:sz="0" w:space="0" w:color="auto"/>
            <w:right w:val="none" w:sz="0" w:space="0" w:color="auto"/>
          </w:divBdr>
        </w:div>
        <w:div w:id="1643463302">
          <w:marLeft w:val="274"/>
          <w:marRight w:val="0"/>
          <w:marTop w:val="180"/>
          <w:marBottom w:val="60"/>
          <w:divBdr>
            <w:top w:val="none" w:sz="0" w:space="0" w:color="auto"/>
            <w:left w:val="none" w:sz="0" w:space="0" w:color="auto"/>
            <w:bottom w:val="none" w:sz="0" w:space="0" w:color="auto"/>
            <w:right w:val="none" w:sz="0" w:space="0" w:color="auto"/>
          </w:divBdr>
        </w:div>
        <w:div w:id="1768039970">
          <w:marLeft w:val="274"/>
          <w:marRight w:val="0"/>
          <w:marTop w:val="180"/>
          <w:marBottom w:val="60"/>
          <w:divBdr>
            <w:top w:val="none" w:sz="0" w:space="0" w:color="auto"/>
            <w:left w:val="none" w:sz="0" w:space="0" w:color="auto"/>
            <w:bottom w:val="none" w:sz="0" w:space="0" w:color="auto"/>
            <w:right w:val="none" w:sz="0" w:space="0" w:color="auto"/>
          </w:divBdr>
        </w:div>
        <w:div w:id="1782651772">
          <w:marLeft w:val="547"/>
          <w:marRight w:val="0"/>
          <w:marTop w:val="45"/>
          <w:marBottom w:val="45"/>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FF1DF-D530-41FF-90F3-E03FC1D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5344</TotalTime>
  <Pages>13</Pages>
  <Words>7101</Words>
  <Characters>41198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48203</CharactersWithSpaces>
  <SharedDoc>false</SharedDoc>
  <HLinks>
    <vt:vector size="6" baseType="variant">
      <vt:variant>
        <vt:i4>5898361</vt:i4>
      </vt:variant>
      <vt:variant>
        <vt:i4>18</vt:i4>
      </vt:variant>
      <vt:variant>
        <vt:i4>0</vt:i4>
      </vt:variant>
      <vt:variant>
        <vt:i4>5</vt:i4>
      </vt:variant>
      <vt:variant>
        <vt:lpwstr>https://qualcomm.sharepoint.com/teams/RAN4/Shared Documents/Internal/Baseband/CH Work/RRM aspect for pre-6G (2025-07)_v1.pptx?web=1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1710</cp:revision>
  <cp:lastPrinted>2020-02-15T04:36:00Z</cp:lastPrinted>
  <dcterms:created xsi:type="dcterms:W3CDTF">2024-07-29T14:36:00Z</dcterms:created>
  <dcterms:modified xsi:type="dcterms:W3CDTF">2025-09-29T08:40:00Z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